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0AF" w:rsidRPr="00A732E0" w:rsidRDefault="00C100AF" w:rsidP="00A732E0">
      <w:pPr>
        <w:spacing w:after="0" w:line="240" w:lineRule="auto"/>
        <w:jc w:val="both"/>
        <w:rPr>
          <w:rFonts w:ascii="Times New Roman" w:eastAsia="Calibri" w:hAnsi="Times New Roman" w:cs="Times New Roman"/>
          <w:b/>
          <w:sz w:val="20"/>
          <w:szCs w:val="20"/>
        </w:rPr>
      </w:pPr>
      <w:r w:rsidRPr="00A732E0">
        <w:rPr>
          <w:rFonts w:ascii="Times New Roman" w:eastAsia="Calibri" w:hAnsi="Times New Roman" w:cs="Times New Roman"/>
          <w:b/>
          <w:sz w:val="20"/>
          <w:szCs w:val="20"/>
        </w:rPr>
        <w:t>De spanningsboog in Livius’ episoden (Latijn en vertaling)</w:t>
      </w:r>
      <w:r w:rsidR="00957121" w:rsidRPr="00A732E0">
        <w:rPr>
          <w:rFonts w:ascii="Times New Roman" w:eastAsia="Calibri" w:hAnsi="Times New Roman" w:cs="Times New Roman"/>
          <w:b/>
          <w:sz w:val="20"/>
          <w:szCs w:val="20"/>
        </w:rPr>
        <w:t xml:space="preserve"> – Suzanne Adema</w:t>
      </w:r>
    </w:p>
    <w:p w:rsidR="00D53B8C" w:rsidRPr="00A732E0" w:rsidRDefault="00D53B8C" w:rsidP="00A732E0">
      <w:pPr>
        <w:spacing w:after="0" w:line="240" w:lineRule="auto"/>
        <w:jc w:val="both"/>
        <w:rPr>
          <w:rFonts w:ascii="Times New Roman" w:eastAsia="Calibri" w:hAnsi="Times New Roman" w:cs="Times New Roman"/>
          <w:b/>
          <w:sz w:val="20"/>
          <w:szCs w:val="20"/>
        </w:rPr>
      </w:pPr>
    </w:p>
    <w:p w:rsidR="00C100AF" w:rsidRPr="00A732E0" w:rsidRDefault="00C100AF" w:rsidP="00A732E0">
      <w:pPr>
        <w:spacing w:after="0" w:line="240" w:lineRule="auto"/>
        <w:jc w:val="both"/>
        <w:rPr>
          <w:rFonts w:ascii="Times New Roman" w:eastAsia="Calibri" w:hAnsi="Times New Roman" w:cs="Times New Roman"/>
          <w:sz w:val="20"/>
          <w:szCs w:val="20"/>
        </w:rPr>
      </w:pPr>
      <w:r w:rsidRPr="00A732E0">
        <w:rPr>
          <w:rFonts w:ascii="Times New Roman" w:eastAsia="Calibri" w:hAnsi="Times New Roman" w:cs="Times New Roman"/>
          <w:sz w:val="20"/>
          <w:szCs w:val="20"/>
        </w:rPr>
        <w:t>Een verteller kiest zelf het hoogtepunt van zijn verhaal en past de presentatie van het verhaal daarop aan. We zoeken in deze opdracht het hoogtepunt van een bepaalde episode.</w:t>
      </w:r>
    </w:p>
    <w:p w:rsidR="00C100AF" w:rsidRPr="00A732E0" w:rsidRDefault="00C100AF" w:rsidP="00A732E0">
      <w:pPr>
        <w:spacing w:after="0" w:line="240" w:lineRule="auto"/>
        <w:jc w:val="both"/>
        <w:rPr>
          <w:rFonts w:ascii="Times New Roman" w:eastAsia="Calibri" w:hAnsi="Times New Roman" w:cs="Times New Roman"/>
          <w:b/>
          <w:sz w:val="20"/>
          <w:szCs w:val="20"/>
        </w:rPr>
      </w:pPr>
    </w:p>
    <w:p w:rsidR="00C100AF" w:rsidRPr="00A732E0" w:rsidRDefault="00C100AF" w:rsidP="00A732E0">
      <w:pPr>
        <w:spacing w:after="0" w:line="240" w:lineRule="auto"/>
        <w:ind w:left="720" w:hanging="720"/>
        <w:jc w:val="both"/>
        <w:rPr>
          <w:rFonts w:ascii="Times New Roman" w:eastAsia="Calibri" w:hAnsi="Times New Roman" w:cs="Times New Roman"/>
          <w:sz w:val="20"/>
          <w:szCs w:val="20"/>
        </w:rPr>
      </w:pPr>
      <w:r w:rsidRPr="00A732E0">
        <w:rPr>
          <w:rFonts w:ascii="Times New Roman" w:eastAsia="Calibri" w:hAnsi="Times New Roman" w:cs="Times New Roman"/>
          <w:sz w:val="20"/>
          <w:szCs w:val="20"/>
        </w:rPr>
        <w:t xml:space="preserve">1. </w:t>
      </w:r>
      <w:r w:rsidRPr="00A732E0">
        <w:rPr>
          <w:rFonts w:ascii="Times New Roman" w:eastAsia="Calibri" w:hAnsi="Times New Roman" w:cs="Times New Roman"/>
          <w:sz w:val="20"/>
          <w:szCs w:val="20"/>
        </w:rPr>
        <w:tab/>
        <w:t xml:space="preserve">Een verteller kan het verteltempo in zijn verhaal vertragen of versnellen ten opzichte van het voorafgaande. Daar kun je iets over zeggen als je de verteltijd en de vertelde tijd met elkaar vergelijkt. </w:t>
      </w:r>
    </w:p>
    <w:p w:rsidR="00C100AF" w:rsidRPr="00A732E0" w:rsidRDefault="00C100AF" w:rsidP="00A732E0">
      <w:pPr>
        <w:spacing w:after="0" w:line="240" w:lineRule="auto"/>
        <w:ind w:left="720" w:hanging="720"/>
        <w:jc w:val="both"/>
        <w:rPr>
          <w:rFonts w:ascii="Times New Roman" w:eastAsia="Calibri" w:hAnsi="Times New Roman" w:cs="Times New Roman"/>
          <w:sz w:val="20"/>
          <w:szCs w:val="20"/>
        </w:rPr>
      </w:pPr>
    </w:p>
    <w:p w:rsidR="00C100AF" w:rsidRPr="00A732E0" w:rsidRDefault="00C100AF" w:rsidP="00A732E0">
      <w:pPr>
        <w:spacing w:after="0" w:line="240" w:lineRule="auto"/>
        <w:ind w:firstLine="720"/>
        <w:jc w:val="both"/>
        <w:rPr>
          <w:rFonts w:ascii="Times New Roman" w:eastAsia="Calibri" w:hAnsi="Times New Roman" w:cs="Times New Roman"/>
          <w:sz w:val="20"/>
          <w:szCs w:val="20"/>
        </w:rPr>
      </w:pPr>
      <w:r w:rsidRPr="00A732E0">
        <w:rPr>
          <w:rFonts w:ascii="Times New Roman" w:eastAsia="Calibri" w:hAnsi="Times New Roman" w:cs="Times New Roman"/>
          <w:sz w:val="20"/>
          <w:szCs w:val="20"/>
        </w:rPr>
        <w:t>- Verteltijd</w:t>
      </w:r>
      <w:r w:rsidRPr="00A732E0">
        <w:rPr>
          <w:rFonts w:ascii="Times New Roman" w:eastAsia="Calibri" w:hAnsi="Times New Roman" w:cs="Times New Roman"/>
          <w:sz w:val="20"/>
          <w:szCs w:val="20"/>
        </w:rPr>
        <w:tab/>
      </w:r>
      <w:r w:rsidR="005B7550" w:rsidRPr="00A732E0">
        <w:rPr>
          <w:rFonts w:ascii="Times New Roman" w:eastAsia="Calibri" w:hAnsi="Times New Roman" w:cs="Times New Roman"/>
          <w:sz w:val="20"/>
          <w:szCs w:val="20"/>
        </w:rPr>
        <w:tab/>
      </w:r>
      <w:r w:rsidRPr="00A732E0">
        <w:rPr>
          <w:rFonts w:ascii="Times New Roman" w:eastAsia="Calibri" w:hAnsi="Times New Roman" w:cs="Times New Roman"/>
          <w:sz w:val="20"/>
          <w:szCs w:val="20"/>
        </w:rPr>
        <w:t xml:space="preserve">De tijd die nodig </w:t>
      </w:r>
      <w:r w:rsidR="00434C90" w:rsidRPr="00A732E0">
        <w:rPr>
          <w:rFonts w:ascii="Times New Roman" w:eastAsia="Calibri" w:hAnsi="Times New Roman" w:cs="Times New Roman"/>
          <w:sz w:val="20"/>
          <w:szCs w:val="20"/>
        </w:rPr>
        <w:t xml:space="preserve">is </w:t>
      </w:r>
      <w:r w:rsidRPr="00A732E0">
        <w:rPr>
          <w:rFonts w:ascii="Times New Roman" w:eastAsia="Calibri" w:hAnsi="Times New Roman" w:cs="Times New Roman"/>
          <w:sz w:val="20"/>
          <w:szCs w:val="20"/>
        </w:rPr>
        <w:t xml:space="preserve">om een verhaal te vertellen. </w:t>
      </w:r>
    </w:p>
    <w:p w:rsidR="00C100AF" w:rsidRPr="00A732E0" w:rsidRDefault="00C100AF" w:rsidP="00A732E0">
      <w:pPr>
        <w:spacing w:after="0" w:line="240" w:lineRule="auto"/>
        <w:ind w:firstLine="720"/>
        <w:jc w:val="both"/>
        <w:rPr>
          <w:rFonts w:ascii="Times New Roman" w:eastAsia="Calibri" w:hAnsi="Times New Roman" w:cs="Times New Roman"/>
          <w:sz w:val="20"/>
          <w:szCs w:val="20"/>
        </w:rPr>
      </w:pPr>
      <w:r w:rsidRPr="00A732E0">
        <w:rPr>
          <w:rFonts w:ascii="Times New Roman" w:eastAsia="Calibri" w:hAnsi="Times New Roman" w:cs="Times New Roman"/>
          <w:sz w:val="20"/>
          <w:szCs w:val="20"/>
        </w:rPr>
        <w:t>- Vertelde tijd</w:t>
      </w:r>
      <w:r w:rsidRPr="00A732E0">
        <w:rPr>
          <w:rFonts w:ascii="Times New Roman" w:eastAsia="Calibri" w:hAnsi="Times New Roman" w:cs="Times New Roman"/>
          <w:sz w:val="20"/>
          <w:szCs w:val="20"/>
        </w:rPr>
        <w:tab/>
      </w:r>
      <w:r w:rsidR="005B7550" w:rsidRPr="00A732E0">
        <w:rPr>
          <w:rFonts w:ascii="Times New Roman" w:eastAsia="Calibri" w:hAnsi="Times New Roman" w:cs="Times New Roman"/>
          <w:sz w:val="20"/>
          <w:szCs w:val="20"/>
        </w:rPr>
        <w:tab/>
      </w:r>
      <w:r w:rsidRPr="00A732E0">
        <w:rPr>
          <w:rFonts w:ascii="Times New Roman" w:eastAsia="Calibri" w:hAnsi="Times New Roman" w:cs="Times New Roman"/>
          <w:sz w:val="20"/>
          <w:szCs w:val="20"/>
        </w:rPr>
        <w:t>Het totale tijdsbestek waar het verhaal over gaat.</w:t>
      </w:r>
    </w:p>
    <w:p w:rsidR="00C100AF" w:rsidRPr="00A732E0" w:rsidRDefault="00C100AF" w:rsidP="00A732E0">
      <w:pPr>
        <w:spacing w:after="0" w:line="240" w:lineRule="auto"/>
        <w:ind w:firstLine="720"/>
        <w:jc w:val="both"/>
        <w:rPr>
          <w:rFonts w:ascii="Times New Roman" w:eastAsia="Calibri" w:hAnsi="Times New Roman" w:cs="Times New Roman"/>
          <w:sz w:val="20"/>
          <w:szCs w:val="20"/>
        </w:rPr>
      </w:pPr>
    </w:p>
    <w:p w:rsidR="00C100AF" w:rsidRPr="00A732E0" w:rsidRDefault="00C100AF" w:rsidP="00A732E0">
      <w:pPr>
        <w:spacing w:after="0" w:line="240" w:lineRule="auto"/>
        <w:ind w:left="720" w:right="-284"/>
        <w:jc w:val="both"/>
        <w:rPr>
          <w:rFonts w:ascii="Times New Roman" w:eastAsia="Calibri" w:hAnsi="Times New Roman" w:cs="Times New Roman"/>
          <w:sz w:val="20"/>
          <w:szCs w:val="20"/>
        </w:rPr>
      </w:pPr>
      <w:r w:rsidRPr="00A732E0">
        <w:rPr>
          <w:rFonts w:ascii="Times New Roman" w:eastAsia="Calibri" w:hAnsi="Times New Roman" w:cs="Times New Roman"/>
          <w:sz w:val="20"/>
          <w:szCs w:val="20"/>
        </w:rPr>
        <w:t xml:space="preserve">Als de vertelde tijd ongeveer even lang is als de verteltijd noem je dat een </w:t>
      </w:r>
      <w:r w:rsidRPr="00A732E0">
        <w:rPr>
          <w:rFonts w:ascii="Times New Roman" w:eastAsia="Calibri" w:hAnsi="Times New Roman" w:cs="Times New Roman"/>
          <w:i/>
          <w:sz w:val="20"/>
          <w:szCs w:val="20"/>
        </w:rPr>
        <w:t>scene</w:t>
      </w:r>
      <w:r w:rsidRPr="00A732E0">
        <w:rPr>
          <w:rFonts w:ascii="Times New Roman" w:eastAsia="Calibri" w:hAnsi="Times New Roman" w:cs="Times New Roman"/>
          <w:sz w:val="20"/>
          <w:szCs w:val="20"/>
        </w:rPr>
        <w:t xml:space="preserve">. De verteltijd kan ook (veel) korter zijn dan de verteltijd, een </w:t>
      </w:r>
      <w:r w:rsidRPr="00A732E0">
        <w:rPr>
          <w:rFonts w:ascii="Times New Roman" w:eastAsia="Calibri" w:hAnsi="Times New Roman" w:cs="Times New Roman"/>
          <w:i/>
          <w:sz w:val="20"/>
          <w:szCs w:val="20"/>
        </w:rPr>
        <w:t>samenvatting</w:t>
      </w:r>
      <w:r w:rsidRPr="00A732E0">
        <w:rPr>
          <w:rFonts w:ascii="Times New Roman" w:eastAsia="Calibri" w:hAnsi="Times New Roman" w:cs="Times New Roman"/>
          <w:sz w:val="20"/>
          <w:szCs w:val="20"/>
        </w:rPr>
        <w:t>. Als de vertelde tijd stil lijkt te staan omdat de verteller bijvoorbeeld een personage beschrijft, he</w:t>
      </w:r>
      <w:r w:rsidR="00434C90" w:rsidRPr="00A732E0">
        <w:rPr>
          <w:rFonts w:ascii="Times New Roman" w:eastAsia="Calibri" w:hAnsi="Times New Roman" w:cs="Times New Roman"/>
          <w:sz w:val="20"/>
          <w:szCs w:val="20"/>
        </w:rPr>
        <w:t>e</w:t>
      </w:r>
      <w:r w:rsidRPr="00A732E0">
        <w:rPr>
          <w:rFonts w:ascii="Times New Roman" w:eastAsia="Calibri" w:hAnsi="Times New Roman" w:cs="Times New Roman"/>
          <w:sz w:val="20"/>
          <w:szCs w:val="20"/>
        </w:rPr>
        <w:t xml:space="preserve">t dat een </w:t>
      </w:r>
      <w:r w:rsidRPr="00A732E0">
        <w:rPr>
          <w:rFonts w:ascii="Times New Roman" w:eastAsia="Calibri" w:hAnsi="Times New Roman" w:cs="Times New Roman"/>
          <w:i/>
          <w:sz w:val="20"/>
          <w:szCs w:val="20"/>
        </w:rPr>
        <w:t>pauze</w:t>
      </w:r>
      <w:r w:rsidRPr="00A732E0">
        <w:rPr>
          <w:rFonts w:ascii="Times New Roman" w:eastAsia="Calibri" w:hAnsi="Times New Roman" w:cs="Times New Roman"/>
          <w:sz w:val="20"/>
          <w:szCs w:val="20"/>
        </w:rPr>
        <w:t xml:space="preserve">. In sommige passages is het verteltempo niet van toepassing omdat de verteller zijn verhaal onderbreekt voor </w:t>
      </w:r>
      <w:r w:rsidR="00D53B8C" w:rsidRPr="00A732E0">
        <w:rPr>
          <w:rFonts w:ascii="Times New Roman" w:eastAsia="Calibri" w:hAnsi="Times New Roman" w:cs="Times New Roman"/>
          <w:i/>
          <w:sz w:val="20"/>
          <w:szCs w:val="20"/>
        </w:rPr>
        <w:t>v</w:t>
      </w:r>
      <w:r w:rsidRPr="00A732E0">
        <w:rPr>
          <w:rFonts w:ascii="Times New Roman" w:eastAsia="Calibri" w:hAnsi="Times New Roman" w:cs="Times New Roman"/>
          <w:i/>
          <w:sz w:val="20"/>
          <w:szCs w:val="20"/>
        </w:rPr>
        <w:t>ertellerscommentaar</w:t>
      </w:r>
      <w:r w:rsidRPr="00A732E0">
        <w:rPr>
          <w:rFonts w:ascii="Times New Roman" w:eastAsia="Calibri" w:hAnsi="Times New Roman" w:cs="Times New Roman"/>
          <w:sz w:val="20"/>
          <w:szCs w:val="20"/>
        </w:rPr>
        <w:t>. Verhalen zijn het spannendst als verteltijd en vertelde tijd ongeveer hetzelfde zijn (scene).</w:t>
      </w:r>
    </w:p>
    <w:p w:rsidR="00C100AF" w:rsidRPr="00A732E0" w:rsidRDefault="00C100AF" w:rsidP="00A732E0">
      <w:pPr>
        <w:numPr>
          <w:ilvl w:val="0"/>
          <w:numId w:val="5"/>
        </w:numPr>
        <w:spacing w:after="0" w:line="240" w:lineRule="auto"/>
        <w:contextualSpacing/>
        <w:jc w:val="both"/>
        <w:rPr>
          <w:rFonts w:ascii="Times New Roman" w:eastAsia="Calibri" w:hAnsi="Times New Roman" w:cs="Times New Roman"/>
          <w:b/>
          <w:sz w:val="20"/>
          <w:szCs w:val="20"/>
        </w:rPr>
      </w:pPr>
      <w:r w:rsidRPr="00A732E0">
        <w:rPr>
          <w:rFonts w:ascii="Times New Roman" w:eastAsia="Calibri" w:hAnsi="Times New Roman" w:cs="Times New Roman"/>
          <w:b/>
          <w:sz w:val="20"/>
          <w:szCs w:val="20"/>
        </w:rPr>
        <w:t>Analyseer het verteltempo van het verhaal op de volgende manier:</w:t>
      </w:r>
      <w:bookmarkStart w:id="0" w:name="_GoBack"/>
      <w:bookmarkEnd w:id="0"/>
    </w:p>
    <w:tbl>
      <w:tblPr>
        <w:tblStyle w:val="Tabelraster1111"/>
        <w:tblW w:w="82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3470"/>
      </w:tblGrid>
      <w:tr w:rsidR="00C100AF" w:rsidRPr="005B7550" w:rsidTr="000B52B6">
        <w:tc>
          <w:tcPr>
            <w:tcW w:w="4775" w:type="dxa"/>
            <w:hideMark/>
          </w:tcPr>
          <w:p w:rsidR="00C100AF" w:rsidRPr="00A732E0" w:rsidRDefault="00C100AF" w:rsidP="00A732E0">
            <w:pPr>
              <w:jc w:val="both"/>
              <w:rPr>
                <w:rFonts w:ascii="Times New Roman" w:hAnsi="Times New Roman"/>
                <w:sz w:val="20"/>
                <w:szCs w:val="20"/>
              </w:rPr>
            </w:pPr>
            <w:r w:rsidRPr="00A732E0">
              <w:rPr>
                <w:rFonts w:ascii="Times New Roman" w:hAnsi="Times New Roman"/>
                <w:sz w:val="20"/>
                <w:szCs w:val="20"/>
              </w:rPr>
              <w:t>Scene</w:t>
            </w:r>
          </w:p>
        </w:tc>
        <w:tc>
          <w:tcPr>
            <w:tcW w:w="3470" w:type="dxa"/>
            <w:hideMark/>
          </w:tcPr>
          <w:p w:rsidR="00C100AF" w:rsidRPr="00A732E0" w:rsidRDefault="00C100AF" w:rsidP="00A732E0">
            <w:pPr>
              <w:ind w:left="20"/>
              <w:jc w:val="both"/>
              <w:rPr>
                <w:rFonts w:ascii="Times New Roman" w:hAnsi="Times New Roman"/>
                <w:sz w:val="20"/>
                <w:szCs w:val="20"/>
                <w:lang w:val="nl-NL"/>
              </w:rPr>
            </w:pPr>
            <w:r w:rsidRPr="00A732E0">
              <w:rPr>
                <w:rFonts w:ascii="Times New Roman" w:hAnsi="Times New Roman"/>
                <w:sz w:val="20"/>
                <w:szCs w:val="20"/>
                <w:lang w:val="nl-NL"/>
              </w:rPr>
              <w:t>zet twee kruisjes in de tabel</w:t>
            </w:r>
          </w:p>
        </w:tc>
      </w:tr>
      <w:tr w:rsidR="00C100AF" w:rsidRPr="005B7550" w:rsidTr="000B52B6">
        <w:tc>
          <w:tcPr>
            <w:tcW w:w="4775" w:type="dxa"/>
            <w:hideMark/>
          </w:tcPr>
          <w:p w:rsidR="00C100AF" w:rsidRPr="00A732E0" w:rsidRDefault="00C100AF" w:rsidP="00A732E0">
            <w:pPr>
              <w:jc w:val="both"/>
              <w:rPr>
                <w:rFonts w:ascii="Times New Roman" w:hAnsi="Times New Roman"/>
                <w:sz w:val="20"/>
                <w:szCs w:val="20"/>
              </w:rPr>
            </w:pPr>
            <w:proofErr w:type="spellStart"/>
            <w:r w:rsidRPr="00A732E0">
              <w:rPr>
                <w:rFonts w:ascii="Times New Roman" w:hAnsi="Times New Roman"/>
                <w:sz w:val="20"/>
                <w:szCs w:val="20"/>
              </w:rPr>
              <w:t>Samenvatting</w:t>
            </w:r>
            <w:proofErr w:type="spellEnd"/>
          </w:p>
        </w:tc>
        <w:tc>
          <w:tcPr>
            <w:tcW w:w="3470" w:type="dxa"/>
            <w:hideMark/>
          </w:tcPr>
          <w:p w:rsidR="00C100AF" w:rsidRPr="00A732E0" w:rsidRDefault="00C100AF" w:rsidP="00A732E0">
            <w:pPr>
              <w:ind w:left="20"/>
              <w:jc w:val="both"/>
              <w:rPr>
                <w:rFonts w:ascii="Times New Roman" w:hAnsi="Times New Roman"/>
                <w:sz w:val="20"/>
                <w:szCs w:val="20"/>
                <w:lang w:val="nl-NL"/>
              </w:rPr>
            </w:pPr>
            <w:r w:rsidRPr="00A732E0">
              <w:rPr>
                <w:rFonts w:ascii="Times New Roman" w:hAnsi="Times New Roman"/>
                <w:sz w:val="20"/>
                <w:szCs w:val="20"/>
                <w:lang w:val="nl-NL"/>
              </w:rPr>
              <w:t>zet één kruisje in de tabel</w:t>
            </w:r>
          </w:p>
        </w:tc>
      </w:tr>
      <w:tr w:rsidR="00C100AF" w:rsidRPr="005B7550" w:rsidTr="000B52B6">
        <w:tc>
          <w:tcPr>
            <w:tcW w:w="4775" w:type="dxa"/>
            <w:hideMark/>
          </w:tcPr>
          <w:p w:rsidR="00C100AF" w:rsidRPr="00A732E0" w:rsidRDefault="00C100AF" w:rsidP="00A732E0">
            <w:pPr>
              <w:jc w:val="both"/>
              <w:rPr>
                <w:rFonts w:ascii="Times New Roman" w:hAnsi="Times New Roman"/>
                <w:sz w:val="20"/>
                <w:szCs w:val="20"/>
              </w:rPr>
            </w:pPr>
            <w:proofErr w:type="spellStart"/>
            <w:r w:rsidRPr="00A732E0">
              <w:rPr>
                <w:rFonts w:ascii="Times New Roman" w:hAnsi="Times New Roman"/>
                <w:sz w:val="20"/>
                <w:szCs w:val="20"/>
              </w:rPr>
              <w:t>Pauze</w:t>
            </w:r>
            <w:proofErr w:type="spellEnd"/>
          </w:p>
        </w:tc>
        <w:tc>
          <w:tcPr>
            <w:tcW w:w="3470" w:type="dxa"/>
            <w:hideMark/>
          </w:tcPr>
          <w:p w:rsidR="00C100AF" w:rsidRPr="00A732E0" w:rsidRDefault="00C100AF" w:rsidP="00A732E0">
            <w:pPr>
              <w:ind w:left="20"/>
              <w:jc w:val="both"/>
              <w:rPr>
                <w:rFonts w:ascii="Times New Roman" w:hAnsi="Times New Roman"/>
                <w:sz w:val="20"/>
                <w:szCs w:val="20"/>
                <w:lang w:val="nl-NL"/>
              </w:rPr>
            </w:pPr>
            <w:r w:rsidRPr="00A732E0">
              <w:rPr>
                <w:rFonts w:ascii="Times New Roman" w:hAnsi="Times New Roman"/>
                <w:sz w:val="20"/>
                <w:szCs w:val="20"/>
                <w:lang w:val="nl-NL"/>
              </w:rPr>
              <w:t>zet één kruisje in de kantlijn</w:t>
            </w:r>
          </w:p>
        </w:tc>
      </w:tr>
      <w:tr w:rsidR="00C100AF" w:rsidRPr="005B7550" w:rsidTr="000B52B6">
        <w:tc>
          <w:tcPr>
            <w:tcW w:w="4775" w:type="dxa"/>
            <w:hideMark/>
          </w:tcPr>
          <w:p w:rsidR="00C100AF" w:rsidRPr="00A732E0" w:rsidRDefault="00C100AF" w:rsidP="00A732E0">
            <w:pPr>
              <w:jc w:val="both"/>
              <w:rPr>
                <w:rFonts w:ascii="Times New Roman" w:hAnsi="Times New Roman"/>
                <w:sz w:val="20"/>
                <w:szCs w:val="20"/>
              </w:rPr>
            </w:pPr>
            <w:proofErr w:type="spellStart"/>
            <w:r w:rsidRPr="00A732E0">
              <w:rPr>
                <w:rFonts w:ascii="Times New Roman" w:hAnsi="Times New Roman"/>
                <w:sz w:val="20"/>
                <w:szCs w:val="20"/>
              </w:rPr>
              <w:t>Vertellerscommentaar</w:t>
            </w:r>
            <w:proofErr w:type="spellEnd"/>
          </w:p>
        </w:tc>
        <w:tc>
          <w:tcPr>
            <w:tcW w:w="3470" w:type="dxa"/>
            <w:hideMark/>
          </w:tcPr>
          <w:p w:rsidR="00C100AF" w:rsidRPr="00A732E0" w:rsidRDefault="00C100AF" w:rsidP="00A732E0">
            <w:pPr>
              <w:ind w:left="20"/>
              <w:jc w:val="both"/>
              <w:rPr>
                <w:rFonts w:ascii="Times New Roman" w:hAnsi="Times New Roman"/>
                <w:sz w:val="20"/>
                <w:szCs w:val="20"/>
              </w:rPr>
            </w:pPr>
            <w:proofErr w:type="spellStart"/>
            <w:r w:rsidRPr="00A732E0">
              <w:rPr>
                <w:rFonts w:ascii="Times New Roman" w:hAnsi="Times New Roman"/>
                <w:sz w:val="20"/>
                <w:szCs w:val="20"/>
              </w:rPr>
              <w:t>zet</w:t>
            </w:r>
            <w:proofErr w:type="spellEnd"/>
            <w:r w:rsidRPr="00A732E0">
              <w:rPr>
                <w:rFonts w:ascii="Times New Roman" w:hAnsi="Times New Roman"/>
                <w:sz w:val="20"/>
                <w:szCs w:val="20"/>
              </w:rPr>
              <w:t xml:space="preserve"> </w:t>
            </w:r>
            <w:proofErr w:type="spellStart"/>
            <w:r w:rsidRPr="00A732E0">
              <w:rPr>
                <w:rFonts w:ascii="Times New Roman" w:hAnsi="Times New Roman"/>
                <w:sz w:val="20"/>
                <w:szCs w:val="20"/>
              </w:rPr>
              <w:t>geen</w:t>
            </w:r>
            <w:proofErr w:type="spellEnd"/>
            <w:r w:rsidRPr="00A732E0">
              <w:rPr>
                <w:rFonts w:ascii="Times New Roman" w:hAnsi="Times New Roman"/>
                <w:sz w:val="20"/>
                <w:szCs w:val="20"/>
              </w:rPr>
              <w:t xml:space="preserve"> </w:t>
            </w:r>
            <w:proofErr w:type="spellStart"/>
            <w:r w:rsidRPr="00A732E0">
              <w:rPr>
                <w:rFonts w:ascii="Times New Roman" w:hAnsi="Times New Roman"/>
                <w:sz w:val="20"/>
                <w:szCs w:val="20"/>
              </w:rPr>
              <w:t>kruisjes</w:t>
            </w:r>
            <w:proofErr w:type="spellEnd"/>
          </w:p>
          <w:p w:rsidR="00D53B8C" w:rsidRPr="00A732E0" w:rsidRDefault="00D53B8C" w:rsidP="00A732E0">
            <w:pPr>
              <w:ind w:left="20"/>
              <w:jc w:val="both"/>
              <w:rPr>
                <w:rFonts w:ascii="Times New Roman" w:hAnsi="Times New Roman"/>
                <w:sz w:val="20"/>
                <w:szCs w:val="20"/>
              </w:rPr>
            </w:pPr>
          </w:p>
        </w:tc>
      </w:tr>
    </w:tbl>
    <w:p w:rsidR="00C100AF" w:rsidRPr="00A732E0" w:rsidRDefault="00C100AF" w:rsidP="00A732E0">
      <w:pPr>
        <w:spacing w:after="0" w:line="240" w:lineRule="auto"/>
        <w:ind w:left="720" w:hanging="720"/>
        <w:jc w:val="both"/>
        <w:rPr>
          <w:rFonts w:ascii="Times New Roman" w:eastAsia="Calibri" w:hAnsi="Times New Roman" w:cs="Times New Roman"/>
          <w:sz w:val="20"/>
          <w:szCs w:val="20"/>
        </w:rPr>
      </w:pPr>
      <w:r w:rsidRPr="00A732E0">
        <w:rPr>
          <w:rFonts w:ascii="Times New Roman" w:eastAsia="Calibri" w:hAnsi="Times New Roman" w:cs="Times New Roman"/>
          <w:sz w:val="20"/>
          <w:szCs w:val="20"/>
        </w:rPr>
        <w:t>2.</w:t>
      </w:r>
      <w:r w:rsidRPr="00A732E0">
        <w:rPr>
          <w:rFonts w:ascii="Times New Roman" w:eastAsia="Calibri" w:hAnsi="Times New Roman" w:cs="Times New Roman"/>
          <w:sz w:val="20"/>
          <w:szCs w:val="20"/>
        </w:rPr>
        <w:tab/>
        <w:t xml:space="preserve">Een verteller kan de speeches en gedachten van zijn personages op verschillende manieren weergeven. Hij kan ervoor kiezen de woorden in directe rede weer te geven of indirect. In het laatste geval vind je dan </w:t>
      </w:r>
      <w:proofErr w:type="spellStart"/>
      <w:r w:rsidRPr="00A732E0">
        <w:rPr>
          <w:rFonts w:ascii="Times New Roman" w:eastAsia="Calibri" w:hAnsi="Times New Roman" w:cs="Times New Roman"/>
          <w:sz w:val="20"/>
          <w:szCs w:val="20"/>
        </w:rPr>
        <w:t>a.c.i</w:t>
      </w:r>
      <w:proofErr w:type="spellEnd"/>
      <w:r w:rsidRPr="00A732E0">
        <w:rPr>
          <w:rFonts w:ascii="Times New Roman" w:eastAsia="Calibri" w:hAnsi="Times New Roman" w:cs="Times New Roman"/>
          <w:sz w:val="20"/>
          <w:szCs w:val="20"/>
        </w:rPr>
        <w:t xml:space="preserve">.-constructies en bijzinnen met </w:t>
      </w:r>
      <w:proofErr w:type="spellStart"/>
      <w:r w:rsidRPr="00A732E0">
        <w:rPr>
          <w:rFonts w:ascii="Times New Roman" w:eastAsia="Calibri" w:hAnsi="Times New Roman" w:cs="Times New Roman"/>
          <w:sz w:val="20"/>
          <w:szCs w:val="20"/>
        </w:rPr>
        <w:t>conjunctivi</w:t>
      </w:r>
      <w:proofErr w:type="spellEnd"/>
      <w:r w:rsidRPr="00A732E0">
        <w:rPr>
          <w:rFonts w:ascii="Times New Roman" w:eastAsia="Calibri" w:hAnsi="Times New Roman" w:cs="Times New Roman"/>
          <w:sz w:val="20"/>
          <w:szCs w:val="20"/>
        </w:rPr>
        <w:t xml:space="preserve"> in het Latijn. Een verteller kan er ook voor kiezen een speech of gedachte alleen maar te noemen of samen te vatten in </w:t>
      </w:r>
      <w:r w:rsidR="00434C90" w:rsidRPr="00A732E0">
        <w:rPr>
          <w:rFonts w:ascii="Times New Roman" w:eastAsia="Calibri" w:hAnsi="Times New Roman" w:cs="Times New Roman"/>
          <w:sz w:val="20"/>
          <w:szCs w:val="20"/>
        </w:rPr>
        <w:t>ee</w:t>
      </w:r>
      <w:r w:rsidRPr="00A732E0">
        <w:rPr>
          <w:rFonts w:ascii="Times New Roman" w:eastAsia="Calibri" w:hAnsi="Times New Roman" w:cs="Times New Roman"/>
          <w:sz w:val="20"/>
          <w:szCs w:val="20"/>
        </w:rPr>
        <w:t xml:space="preserve">n of twee vormen. Een weergave in directe rede brengt het meeste spanning in het verhaal. </w:t>
      </w:r>
    </w:p>
    <w:p w:rsidR="00C100AF" w:rsidRPr="00A732E0" w:rsidRDefault="00C100AF" w:rsidP="00A732E0">
      <w:pPr>
        <w:numPr>
          <w:ilvl w:val="1"/>
          <w:numId w:val="4"/>
        </w:numPr>
        <w:spacing w:after="0" w:line="240" w:lineRule="auto"/>
        <w:contextualSpacing/>
        <w:jc w:val="both"/>
        <w:rPr>
          <w:rFonts w:ascii="Times New Roman" w:eastAsia="Calibri" w:hAnsi="Times New Roman" w:cs="Times New Roman"/>
          <w:b/>
          <w:sz w:val="20"/>
          <w:szCs w:val="20"/>
        </w:rPr>
      </w:pPr>
      <w:r w:rsidRPr="00A732E0">
        <w:rPr>
          <w:rFonts w:ascii="Times New Roman" w:eastAsia="Calibri" w:hAnsi="Times New Roman" w:cs="Times New Roman"/>
          <w:b/>
          <w:sz w:val="20"/>
          <w:szCs w:val="20"/>
        </w:rPr>
        <w:t xml:space="preserve">Onderstreep in de </w:t>
      </w:r>
      <w:r w:rsidRPr="00A732E0">
        <w:rPr>
          <w:rFonts w:ascii="Times New Roman" w:eastAsia="Calibri" w:hAnsi="Times New Roman" w:cs="Times New Roman"/>
          <w:b/>
          <w:i/>
          <w:sz w:val="20"/>
          <w:szCs w:val="20"/>
        </w:rPr>
        <w:t xml:space="preserve">Latijnse </w:t>
      </w:r>
      <w:r w:rsidRPr="00A732E0">
        <w:rPr>
          <w:rFonts w:ascii="Times New Roman" w:eastAsia="Calibri" w:hAnsi="Times New Roman" w:cs="Times New Roman"/>
          <w:b/>
          <w:sz w:val="20"/>
          <w:szCs w:val="20"/>
        </w:rPr>
        <w:t>tekst in de tabel alle woorden die in personagetekst (direct, indirect, noemen) staan</w:t>
      </w:r>
      <w:r w:rsidR="00434C90" w:rsidRPr="00A732E0">
        <w:rPr>
          <w:rFonts w:ascii="Times New Roman" w:eastAsia="Calibri" w:hAnsi="Times New Roman" w:cs="Times New Roman"/>
          <w:b/>
          <w:sz w:val="20"/>
          <w:szCs w:val="20"/>
        </w:rPr>
        <w:t>;</w:t>
      </w:r>
    </w:p>
    <w:p w:rsidR="00D53B8C" w:rsidRPr="00A732E0" w:rsidRDefault="00C100AF" w:rsidP="00A732E0">
      <w:pPr>
        <w:numPr>
          <w:ilvl w:val="1"/>
          <w:numId w:val="4"/>
        </w:numPr>
        <w:spacing w:after="0" w:line="240" w:lineRule="auto"/>
        <w:contextualSpacing/>
        <w:jc w:val="both"/>
        <w:rPr>
          <w:rFonts w:ascii="Times New Roman" w:eastAsia="Calibri" w:hAnsi="Times New Roman" w:cs="Times New Roman"/>
          <w:b/>
          <w:sz w:val="20"/>
          <w:szCs w:val="20"/>
        </w:rPr>
      </w:pPr>
      <w:r w:rsidRPr="00A732E0">
        <w:rPr>
          <w:rFonts w:ascii="Times New Roman" w:eastAsia="Calibri" w:hAnsi="Times New Roman" w:cs="Times New Roman"/>
          <w:b/>
          <w:sz w:val="20"/>
          <w:szCs w:val="20"/>
        </w:rPr>
        <w:t>Analyseer het gebruik van personagetekst op de volgende manier:</w:t>
      </w:r>
    </w:p>
    <w:tbl>
      <w:tblPr>
        <w:tblStyle w:val="Tabelraster12"/>
        <w:tblW w:w="82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3470"/>
      </w:tblGrid>
      <w:tr w:rsidR="00C100AF" w:rsidRPr="005B7550" w:rsidTr="000B52B6">
        <w:tc>
          <w:tcPr>
            <w:tcW w:w="4775" w:type="dxa"/>
          </w:tcPr>
          <w:p w:rsidR="00C100AF" w:rsidRPr="00A732E0" w:rsidRDefault="00C100AF" w:rsidP="00A732E0">
            <w:pPr>
              <w:jc w:val="both"/>
              <w:rPr>
                <w:rFonts w:ascii="Times New Roman" w:eastAsia="Calibri" w:hAnsi="Times New Roman" w:cs="Times New Roman"/>
                <w:sz w:val="20"/>
                <w:szCs w:val="20"/>
              </w:rPr>
            </w:pPr>
            <w:proofErr w:type="spellStart"/>
            <w:r w:rsidRPr="00A732E0">
              <w:rPr>
                <w:rFonts w:ascii="Times New Roman" w:eastAsia="Calibri" w:hAnsi="Times New Roman" w:cs="Times New Roman"/>
                <w:sz w:val="20"/>
                <w:szCs w:val="20"/>
              </w:rPr>
              <w:t>Directe</w:t>
            </w:r>
            <w:proofErr w:type="spellEnd"/>
            <w:r w:rsidRPr="00A732E0">
              <w:rPr>
                <w:rFonts w:ascii="Times New Roman" w:eastAsia="Calibri" w:hAnsi="Times New Roman" w:cs="Times New Roman"/>
                <w:sz w:val="20"/>
                <w:szCs w:val="20"/>
              </w:rPr>
              <w:t xml:space="preserve"> </w:t>
            </w:r>
            <w:proofErr w:type="spellStart"/>
            <w:r w:rsidRPr="00A732E0">
              <w:rPr>
                <w:rFonts w:ascii="Times New Roman" w:eastAsia="Calibri" w:hAnsi="Times New Roman" w:cs="Times New Roman"/>
                <w:sz w:val="20"/>
                <w:szCs w:val="20"/>
              </w:rPr>
              <w:t>rede</w:t>
            </w:r>
            <w:proofErr w:type="spellEnd"/>
            <w:r w:rsidRPr="00A732E0">
              <w:rPr>
                <w:rFonts w:ascii="Times New Roman" w:eastAsia="Calibri" w:hAnsi="Times New Roman" w:cs="Times New Roman"/>
                <w:sz w:val="20"/>
                <w:szCs w:val="20"/>
              </w:rPr>
              <w:t xml:space="preserve"> </w:t>
            </w:r>
          </w:p>
        </w:tc>
        <w:tc>
          <w:tcPr>
            <w:tcW w:w="3470" w:type="dxa"/>
          </w:tcPr>
          <w:p w:rsidR="00C100AF" w:rsidRPr="00A732E0" w:rsidRDefault="00C100AF" w:rsidP="00A732E0">
            <w:pPr>
              <w:ind w:left="20"/>
              <w:jc w:val="both"/>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zet drie kruisjes in de tabel</w:t>
            </w:r>
          </w:p>
        </w:tc>
      </w:tr>
      <w:tr w:rsidR="00C100AF" w:rsidRPr="005B7550" w:rsidTr="000B52B6">
        <w:tc>
          <w:tcPr>
            <w:tcW w:w="4775" w:type="dxa"/>
          </w:tcPr>
          <w:p w:rsidR="00C100AF" w:rsidRPr="00A732E0" w:rsidRDefault="00C100AF" w:rsidP="00376652">
            <w:pPr>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 xml:space="preserve">Langere indirecte rede </w:t>
            </w:r>
            <w:r w:rsidRPr="00A732E0">
              <w:rPr>
                <w:rFonts w:ascii="Times New Roman" w:eastAsia="Calibri" w:hAnsi="Times New Roman" w:cs="Times New Roman"/>
                <w:sz w:val="20"/>
                <w:szCs w:val="20"/>
                <w:lang w:val="nl-NL"/>
              </w:rPr>
              <w:br/>
              <w:t xml:space="preserve">(twee </w:t>
            </w:r>
            <w:proofErr w:type="spellStart"/>
            <w:r w:rsidRPr="00A732E0">
              <w:rPr>
                <w:rFonts w:ascii="Times New Roman" w:eastAsia="Calibri" w:hAnsi="Times New Roman" w:cs="Times New Roman"/>
                <w:sz w:val="20"/>
                <w:szCs w:val="20"/>
                <w:lang w:val="nl-NL"/>
              </w:rPr>
              <w:t>a</w:t>
            </w:r>
            <w:r w:rsidR="00376652" w:rsidRPr="00A732E0">
              <w:rPr>
                <w:rFonts w:ascii="Times New Roman" w:eastAsia="Calibri" w:hAnsi="Times New Roman" w:cs="Times New Roman"/>
                <w:sz w:val="20"/>
                <w:szCs w:val="20"/>
                <w:lang w:val="nl-NL"/>
              </w:rPr>
              <w:t>.</w:t>
            </w:r>
            <w:r w:rsidRPr="00A732E0">
              <w:rPr>
                <w:rFonts w:ascii="Times New Roman" w:eastAsia="Calibri" w:hAnsi="Times New Roman" w:cs="Times New Roman"/>
                <w:sz w:val="20"/>
                <w:szCs w:val="20"/>
                <w:lang w:val="nl-NL"/>
              </w:rPr>
              <w:t>c</w:t>
            </w:r>
            <w:r w:rsidR="00376652" w:rsidRPr="00A732E0">
              <w:rPr>
                <w:rFonts w:ascii="Times New Roman" w:eastAsia="Calibri" w:hAnsi="Times New Roman" w:cs="Times New Roman"/>
                <w:sz w:val="20"/>
                <w:szCs w:val="20"/>
                <w:lang w:val="nl-NL"/>
              </w:rPr>
              <w:t>.</w:t>
            </w:r>
            <w:r w:rsidRPr="00A732E0">
              <w:rPr>
                <w:rFonts w:ascii="Times New Roman" w:eastAsia="Calibri" w:hAnsi="Times New Roman" w:cs="Times New Roman"/>
                <w:sz w:val="20"/>
                <w:szCs w:val="20"/>
                <w:lang w:val="nl-NL"/>
              </w:rPr>
              <w:t>i</w:t>
            </w:r>
            <w:r w:rsidR="00376652" w:rsidRPr="00A732E0">
              <w:rPr>
                <w:rFonts w:ascii="Times New Roman" w:eastAsia="Calibri" w:hAnsi="Times New Roman" w:cs="Times New Roman"/>
                <w:sz w:val="20"/>
                <w:szCs w:val="20"/>
                <w:lang w:val="nl-NL"/>
              </w:rPr>
              <w:t>.</w:t>
            </w:r>
            <w:r w:rsidRPr="00A732E0">
              <w:rPr>
                <w:rFonts w:ascii="Times New Roman" w:eastAsia="Calibri" w:hAnsi="Times New Roman" w:cs="Times New Roman"/>
                <w:sz w:val="20"/>
                <w:szCs w:val="20"/>
                <w:lang w:val="nl-NL"/>
              </w:rPr>
              <w:t>’s</w:t>
            </w:r>
            <w:proofErr w:type="spellEnd"/>
            <w:r w:rsidRPr="00A732E0">
              <w:rPr>
                <w:rFonts w:ascii="Times New Roman" w:eastAsia="Calibri" w:hAnsi="Times New Roman" w:cs="Times New Roman"/>
                <w:sz w:val="20"/>
                <w:szCs w:val="20"/>
                <w:lang w:val="nl-NL"/>
              </w:rPr>
              <w:t>/bijzinnen of meer)</w:t>
            </w:r>
          </w:p>
        </w:tc>
        <w:tc>
          <w:tcPr>
            <w:tcW w:w="3470" w:type="dxa"/>
          </w:tcPr>
          <w:p w:rsidR="00C100AF" w:rsidRPr="00A732E0" w:rsidRDefault="00C100AF" w:rsidP="00A732E0">
            <w:pPr>
              <w:jc w:val="both"/>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zet twee kruisjes in de tabel</w:t>
            </w:r>
          </w:p>
        </w:tc>
      </w:tr>
      <w:tr w:rsidR="00C100AF" w:rsidRPr="005B7550" w:rsidTr="000B52B6">
        <w:tc>
          <w:tcPr>
            <w:tcW w:w="4775" w:type="dxa"/>
          </w:tcPr>
          <w:p w:rsidR="00C100AF" w:rsidRPr="00A732E0" w:rsidRDefault="00C100AF" w:rsidP="00A732E0">
            <w:pPr>
              <w:jc w:val="both"/>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 xml:space="preserve">Noemen of heel korte indirecte rede </w:t>
            </w:r>
          </w:p>
        </w:tc>
        <w:tc>
          <w:tcPr>
            <w:tcW w:w="3470" w:type="dxa"/>
          </w:tcPr>
          <w:p w:rsidR="00C100AF" w:rsidRPr="00A732E0" w:rsidRDefault="00C100AF" w:rsidP="00A732E0">
            <w:pPr>
              <w:ind w:left="20"/>
              <w:jc w:val="both"/>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zet één kruisje in de tabel</w:t>
            </w:r>
          </w:p>
        </w:tc>
      </w:tr>
    </w:tbl>
    <w:p w:rsidR="00C100AF" w:rsidRPr="00A732E0" w:rsidRDefault="00C100AF" w:rsidP="00A732E0">
      <w:pPr>
        <w:spacing w:after="0" w:line="240" w:lineRule="auto"/>
        <w:ind w:left="720"/>
        <w:jc w:val="both"/>
        <w:rPr>
          <w:rFonts w:ascii="Times New Roman" w:eastAsia="Calibri" w:hAnsi="Times New Roman" w:cs="Times New Roman"/>
          <w:sz w:val="20"/>
          <w:szCs w:val="20"/>
        </w:rPr>
      </w:pPr>
      <w:r w:rsidRPr="00A732E0">
        <w:rPr>
          <w:rFonts w:ascii="Times New Roman" w:eastAsia="Calibri" w:hAnsi="Times New Roman" w:cs="Times New Roman"/>
          <w:sz w:val="20"/>
          <w:szCs w:val="20"/>
        </w:rPr>
        <w:tab/>
      </w:r>
      <w:r w:rsidRPr="00A732E0">
        <w:rPr>
          <w:rFonts w:ascii="Times New Roman" w:eastAsia="Calibri" w:hAnsi="Times New Roman" w:cs="Times New Roman"/>
          <w:sz w:val="20"/>
          <w:szCs w:val="20"/>
        </w:rPr>
        <w:tab/>
      </w:r>
    </w:p>
    <w:p w:rsidR="00C100AF" w:rsidRPr="00A732E0" w:rsidRDefault="00C100AF" w:rsidP="00A732E0">
      <w:pPr>
        <w:spacing w:after="0" w:line="240" w:lineRule="auto"/>
        <w:ind w:left="720" w:hanging="720"/>
        <w:jc w:val="both"/>
        <w:rPr>
          <w:rFonts w:ascii="Times New Roman" w:eastAsia="Calibri" w:hAnsi="Times New Roman" w:cs="Times New Roman"/>
          <w:sz w:val="20"/>
          <w:szCs w:val="20"/>
        </w:rPr>
      </w:pPr>
      <w:r w:rsidRPr="00A732E0">
        <w:rPr>
          <w:rFonts w:ascii="Times New Roman" w:eastAsia="Calibri" w:hAnsi="Times New Roman" w:cs="Times New Roman"/>
          <w:sz w:val="20"/>
          <w:szCs w:val="20"/>
        </w:rPr>
        <w:t xml:space="preserve">3. </w:t>
      </w:r>
      <w:r w:rsidRPr="00A732E0">
        <w:rPr>
          <w:rFonts w:ascii="Times New Roman" w:eastAsia="Calibri" w:hAnsi="Times New Roman" w:cs="Times New Roman"/>
          <w:sz w:val="20"/>
          <w:szCs w:val="20"/>
        </w:rPr>
        <w:tab/>
        <w:t>Een verteller van een Latijns of Grieks verhaal heeft de keuze om zijn verhaal in verleden tijden te presenteren of in de tegenwoordige tijd (</w:t>
      </w:r>
      <w:r w:rsidRPr="00A732E0">
        <w:rPr>
          <w:rFonts w:ascii="Times New Roman" w:eastAsia="Calibri" w:hAnsi="Times New Roman" w:cs="Times New Roman"/>
          <w:i/>
          <w:sz w:val="20"/>
          <w:szCs w:val="20"/>
        </w:rPr>
        <w:t xml:space="preserve">praesens </w:t>
      </w:r>
      <w:proofErr w:type="spellStart"/>
      <w:r w:rsidRPr="00A732E0">
        <w:rPr>
          <w:rFonts w:ascii="Times New Roman" w:eastAsia="Calibri" w:hAnsi="Times New Roman" w:cs="Times New Roman"/>
          <w:i/>
          <w:sz w:val="20"/>
          <w:szCs w:val="20"/>
        </w:rPr>
        <w:t>historicum</w:t>
      </w:r>
      <w:proofErr w:type="spellEnd"/>
      <w:r w:rsidRPr="00A732E0">
        <w:rPr>
          <w:rFonts w:ascii="Times New Roman" w:eastAsia="Calibri" w:hAnsi="Times New Roman" w:cs="Times New Roman"/>
          <w:sz w:val="20"/>
          <w:szCs w:val="20"/>
        </w:rPr>
        <w:t xml:space="preserve">). Daarnaast kan hij ook gebruik maken van de zogenaamde </w:t>
      </w:r>
      <w:r w:rsidRPr="00A732E0">
        <w:rPr>
          <w:rFonts w:ascii="Times New Roman" w:eastAsia="Calibri" w:hAnsi="Times New Roman" w:cs="Times New Roman"/>
          <w:i/>
          <w:sz w:val="20"/>
          <w:szCs w:val="20"/>
        </w:rPr>
        <w:t xml:space="preserve">infinitivus </w:t>
      </w:r>
      <w:proofErr w:type="spellStart"/>
      <w:r w:rsidRPr="00A732E0">
        <w:rPr>
          <w:rFonts w:ascii="Times New Roman" w:eastAsia="Calibri" w:hAnsi="Times New Roman" w:cs="Times New Roman"/>
          <w:i/>
          <w:sz w:val="20"/>
          <w:szCs w:val="20"/>
        </w:rPr>
        <w:t>historicum</w:t>
      </w:r>
      <w:proofErr w:type="spellEnd"/>
      <w:r w:rsidRPr="00A732E0">
        <w:rPr>
          <w:rFonts w:ascii="Times New Roman" w:eastAsia="Calibri" w:hAnsi="Times New Roman" w:cs="Times New Roman"/>
          <w:sz w:val="20"/>
          <w:szCs w:val="20"/>
        </w:rPr>
        <w:t xml:space="preserve"> (een infinitivus in plaats van een persoonsvorm).</w:t>
      </w:r>
      <w:r w:rsidR="00434C90" w:rsidRPr="00A732E0">
        <w:rPr>
          <w:rFonts w:ascii="Times New Roman" w:eastAsia="Calibri" w:hAnsi="Times New Roman" w:cs="Times New Roman"/>
          <w:sz w:val="20"/>
          <w:szCs w:val="20"/>
        </w:rPr>
        <w:t xml:space="preserve"> </w:t>
      </w:r>
      <w:r w:rsidRPr="00A732E0">
        <w:rPr>
          <w:rFonts w:ascii="Times New Roman" w:eastAsia="Calibri" w:hAnsi="Times New Roman" w:cs="Times New Roman"/>
          <w:sz w:val="20"/>
          <w:szCs w:val="20"/>
        </w:rPr>
        <w:t xml:space="preserve">Het </w:t>
      </w:r>
      <w:r w:rsidRPr="00A732E0">
        <w:rPr>
          <w:rFonts w:ascii="Times New Roman" w:eastAsia="Calibri" w:hAnsi="Times New Roman" w:cs="Times New Roman"/>
          <w:i/>
          <w:sz w:val="20"/>
          <w:szCs w:val="20"/>
        </w:rPr>
        <w:t xml:space="preserve">praesens </w:t>
      </w:r>
      <w:proofErr w:type="spellStart"/>
      <w:r w:rsidRPr="00A732E0">
        <w:rPr>
          <w:rFonts w:ascii="Times New Roman" w:eastAsia="Calibri" w:hAnsi="Times New Roman" w:cs="Times New Roman"/>
          <w:i/>
          <w:sz w:val="20"/>
          <w:szCs w:val="20"/>
        </w:rPr>
        <w:t>historicum</w:t>
      </w:r>
      <w:proofErr w:type="spellEnd"/>
      <w:r w:rsidRPr="00A732E0">
        <w:rPr>
          <w:rFonts w:ascii="Times New Roman" w:eastAsia="Calibri" w:hAnsi="Times New Roman" w:cs="Times New Roman"/>
          <w:sz w:val="20"/>
          <w:szCs w:val="20"/>
        </w:rPr>
        <w:t xml:space="preserve"> wordt veelal gezien als een levendiger manier van presenteren. </w:t>
      </w:r>
    </w:p>
    <w:p w:rsidR="00D53B8C" w:rsidRPr="00A732E0" w:rsidRDefault="00C100AF" w:rsidP="00A732E0">
      <w:pPr>
        <w:spacing w:after="0" w:line="240" w:lineRule="auto"/>
        <w:ind w:left="720" w:right="-284" w:firstLine="696"/>
        <w:jc w:val="both"/>
        <w:rPr>
          <w:rFonts w:ascii="Times New Roman" w:eastAsia="Calibri" w:hAnsi="Times New Roman" w:cs="Times New Roman"/>
          <w:sz w:val="20"/>
          <w:szCs w:val="20"/>
        </w:rPr>
      </w:pPr>
      <w:r w:rsidRPr="00A732E0">
        <w:rPr>
          <w:rFonts w:ascii="Times New Roman" w:eastAsia="Calibri" w:hAnsi="Times New Roman" w:cs="Times New Roman"/>
          <w:sz w:val="20"/>
          <w:szCs w:val="20"/>
        </w:rPr>
        <w:t xml:space="preserve">Het gaat in deze deelopdracht om het tijdgebruik in het ‘eigenlijke’ verhaal. De tijden in vertellerscommentaar (meestal praesens of perfectum) hoef je niet te analyseren. Let dus goed op of </w:t>
      </w:r>
    </w:p>
    <w:p w:rsidR="00C100AF" w:rsidRPr="00A732E0" w:rsidRDefault="00C100AF" w:rsidP="00A732E0">
      <w:pPr>
        <w:spacing w:after="0" w:line="240" w:lineRule="auto"/>
        <w:ind w:left="720" w:right="-284"/>
        <w:jc w:val="both"/>
        <w:rPr>
          <w:rFonts w:ascii="Times New Roman" w:eastAsia="Calibri" w:hAnsi="Times New Roman" w:cs="Times New Roman"/>
          <w:sz w:val="20"/>
          <w:szCs w:val="20"/>
        </w:rPr>
      </w:pPr>
      <w:r w:rsidRPr="00A732E0">
        <w:rPr>
          <w:rFonts w:ascii="Times New Roman" w:eastAsia="Calibri" w:hAnsi="Times New Roman" w:cs="Times New Roman"/>
          <w:sz w:val="20"/>
          <w:szCs w:val="20"/>
        </w:rPr>
        <w:t xml:space="preserve">een praesens of perfectum deel uitmaakt van het verhaal of in vertellerscommentaar (zie onder 2) staat. </w:t>
      </w:r>
    </w:p>
    <w:p w:rsidR="00C100AF" w:rsidRPr="00A732E0" w:rsidRDefault="00C100AF" w:rsidP="00A732E0">
      <w:pPr>
        <w:numPr>
          <w:ilvl w:val="0"/>
          <w:numId w:val="3"/>
        </w:numPr>
        <w:spacing w:after="0" w:line="240" w:lineRule="auto"/>
        <w:contextualSpacing/>
        <w:jc w:val="both"/>
        <w:rPr>
          <w:rFonts w:ascii="Times New Roman" w:eastAsia="Calibri" w:hAnsi="Times New Roman" w:cs="Times New Roman"/>
          <w:b/>
          <w:sz w:val="20"/>
          <w:szCs w:val="20"/>
        </w:rPr>
      </w:pPr>
      <w:r w:rsidRPr="00A732E0">
        <w:rPr>
          <w:rFonts w:ascii="Times New Roman" w:eastAsia="Calibri" w:hAnsi="Times New Roman" w:cs="Times New Roman"/>
          <w:b/>
          <w:sz w:val="20"/>
          <w:szCs w:val="20"/>
        </w:rPr>
        <w:t>Analyseer het tijdgebruik in hoofdzinnen en zet kruisjes in de kantlijn op de volgende manier:</w:t>
      </w:r>
    </w:p>
    <w:tbl>
      <w:tblPr>
        <w:tblStyle w:val="Tabelraster121"/>
        <w:tblW w:w="82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3470"/>
      </w:tblGrid>
      <w:tr w:rsidR="00C100AF" w:rsidRPr="005B7550" w:rsidTr="000B52B6">
        <w:tc>
          <w:tcPr>
            <w:tcW w:w="4775" w:type="dxa"/>
          </w:tcPr>
          <w:p w:rsidR="00C100AF" w:rsidRPr="00A732E0" w:rsidRDefault="00C100AF" w:rsidP="00A732E0">
            <w:pPr>
              <w:jc w:val="both"/>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 xml:space="preserve">Praesens </w:t>
            </w:r>
            <w:proofErr w:type="spellStart"/>
            <w:r w:rsidRPr="00A732E0">
              <w:rPr>
                <w:rFonts w:ascii="Times New Roman" w:eastAsia="Calibri" w:hAnsi="Times New Roman" w:cs="Times New Roman"/>
                <w:sz w:val="20"/>
                <w:szCs w:val="20"/>
                <w:lang w:val="nl-NL"/>
              </w:rPr>
              <w:t>historicum</w:t>
            </w:r>
            <w:proofErr w:type="spellEnd"/>
            <w:r w:rsidRPr="00A732E0">
              <w:rPr>
                <w:rFonts w:ascii="Times New Roman" w:eastAsia="Calibri" w:hAnsi="Times New Roman" w:cs="Times New Roman"/>
                <w:sz w:val="20"/>
                <w:szCs w:val="20"/>
                <w:lang w:val="nl-NL"/>
              </w:rPr>
              <w:t xml:space="preserve"> (en andere tijden)</w:t>
            </w:r>
          </w:p>
        </w:tc>
        <w:tc>
          <w:tcPr>
            <w:tcW w:w="3470" w:type="dxa"/>
          </w:tcPr>
          <w:p w:rsidR="00C100AF" w:rsidRPr="00A732E0" w:rsidRDefault="00C100AF" w:rsidP="00A732E0">
            <w:pPr>
              <w:ind w:left="20"/>
              <w:jc w:val="both"/>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zet drie kruisjes in de tabel</w:t>
            </w:r>
          </w:p>
        </w:tc>
      </w:tr>
      <w:tr w:rsidR="00C100AF" w:rsidRPr="005B7550" w:rsidTr="000B52B6">
        <w:tc>
          <w:tcPr>
            <w:tcW w:w="4775" w:type="dxa"/>
          </w:tcPr>
          <w:p w:rsidR="00C100AF" w:rsidRPr="00A732E0" w:rsidRDefault="00C100AF" w:rsidP="00A732E0">
            <w:pPr>
              <w:jc w:val="both"/>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Historische infinitivus (en andere tijden)</w:t>
            </w:r>
          </w:p>
        </w:tc>
        <w:tc>
          <w:tcPr>
            <w:tcW w:w="3470" w:type="dxa"/>
          </w:tcPr>
          <w:p w:rsidR="00C100AF" w:rsidRPr="00A732E0" w:rsidRDefault="00C100AF" w:rsidP="00A732E0">
            <w:pPr>
              <w:ind w:left="20"/>
              <w:jc w:val="both"/>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zet twee kruisjes in de tabel</w:t>
            </w:r>
          </w:p>
        </w:tc>
      </w:tr>
      <w:tr w:rsidR="00C100AF" w:rsidRPr="005B7550" w:rsidTr="000B52B6">
        <w:tc>
          <w:tcPr>
            <w:tcW w:w="4775" w:type="dxa"/>
          </w:tcPr>
          <w:p w:rsidR="00C100AF" w:rsidRPr="00A732E0" w:rsidRDefault="00C100AF" w:rsidP="00376652">
            <w:pPr>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 xml:space="preserve">Alleen verleden tijden (vertellersperfectum, imperfectum, plusquamperfectum) </w:t>
            </w:r>
          </w:p>
        </w:tc>
        <w:tc>
          <w:tcPr>
            <w:tcW w:w="3470" w:type="dxa"/>
          </w:tcPr>
          <w:p w:rsidR="00C100AF" w:rsidRPr="00A732E0" w:rsidRDefault="00C100AF" w:rsidP="00A732E0">
            <w:pPr>
              <w:ind w:left="20"/>
              <w:jc w:val="both"/>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zet één kruisje in de tabel</w:t>
            </w:r>
          </w:p>
        </w:tc>
      </w:tr>
      <w:tr w:rsidR="00C100AF" w:rsidRPr="005B7550" w:rsidTr="000B52B6">
        <w:tc>
          <w:tcPr>
            <w:tcW w:w="4775" w:type="dxa"/>
          </w:tcPr>
          <w:p w:rsidR="00C100AF" w:rsidRPr="00A732E0" w:rsidRDefault="00C100AF" w:rsidP="00A732E0">
            <w:pPr>
              <w:jc w:val="both"/>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Perfectum of praesens in vertellerscommentaar</w:t>
            </w:r>
          </w:p>
        </w:tc>
        <w:tc>
          <w:tcPr>
            <w:tcW w:w="3470" w:type="dxa"/>
          </w:tcPr>
          <w:p w:rsidR="00C100AF" w:rsidRPr="00A732E0" w:rsidRDefault="00C100AF" w:rsidP="00A732E0">
            <w:pPr>
              <w:ind w:left="20"/>
              <w:jc w:val="both"/>
              <w:rPr>
                <w:rFonts w:ascii="Times New Roman" w:eastAsia="Calibri" w:hAnsi="Times New Roman" w:cs="Times New Roman"/>
                <w:sz w:val="20"/>
                <w:szCs w:val="20"/>
                <w:lang w:val="nl-NL"/>
              </w:rPr>
            </w:pPr>
            <w:r w:rsidRPr="00A732E0">
              <w:rPr>
                <w:rFonts w:ascii="Times New Roman" w:eastAsia="Calibri" w:hAnsi="Times New Roman" w:cs="Times New Roman"/>
                <w:sz w:val="20"/>
                <w:szCs w:val="20"/>
                <w:lang w:val="nl-NL"/>
              </w:rPr>
              <w:t>zet geen kruisjes in de tabel</w:t>
            </w:r>
          </w:p>
        </w:tc>
      </w:tr>
    </w:tbl>
    <w:p w:rsidR="00C100AF" w:rsidRPr="00A732E0" w:rsidRDefault="00C100AF" w:rsidP="00A732E0">
      <w:pPr>
        <w:spacing w:after="0" w:line="240" w:lineRule="auto"/>
        <w:ind w:left="720" w:hanging="720"/>
        <w:jc w:val="both"/>
        <w:rPr>
          <w:rFonts w:ascii="Times New Roman" w:eastAsia="Calibri" w:hAnsi="Times New Roman" w:cs="Times New Roman"/>
          <w:sz w:val="20"/>
          <w:szCs w:val="20"/>
        </w:rPr>
      </w:pPr>
    </w:p>
    <w:p w:rsidR="00C100AF" w:rsidRPr="00A732E0" w:rsidRDefault="00C100AF" w:rsidP="00A732E0">
      <w:pPr>
        <w:spacing w:after="0" w:line="240" w:lineRule="auto"/>
        <w:ind w:left="720" w:hanging="720"/>
        <w:jc w:val="both"/>
        <w:rPr>
          <w:rFonts w:ascii="Times New Roman" w:eastAsia="Calibri" w:hAnsi="Times New Roman" w:cs="Times New Roman"/>
          <w:sz w:val="20"/>
          <w:szCs w:val="20"/>
        </w:rPr>
      </w:pPr>
      <w:r w:rsidRPr="00A732E0">
        <w:rPr>
          <w:rFonts w:ascii="Times New Roman" w:eastAsia="Calibri" w:hAnsi="Times New Roman" w:cs="Times New Roman"/>
          <w:sz w:val="20"/>
          <w:szCs w:val="20"/>
        </w:rPr>
        <w:t>4.</w:t>
      </w:r>
      <w:r w:rsidRPr="00A732E0">
        <w:rPr>
          <w:rFonts w:ascii="Times New Roman" w:eastAsia="Calibri" w:hAnsi="Times New Roman" w:cs="Times New Roman"/>
          <w:sz w:val="20"/>
          <w:szCs w:val="20"/>
        </w:rPr>
        <w:tab/>
      </w:r>
      <w:r w:rsidRPr="00A732E0">
        <w:rPr>
          <w:rFonts w:ascii="Times New Roman" w:eastAsia="Calibri" w:hAnsi="Times New Roman" w:cs="Times New Roman"/>
          <w:b/>
          <w:sz w:val="20"/>
          <w:szCs w:val="20"/>
        </w:rPr>
        <w:t>Trek een vloeiende lijn langs de kruisjes en draai je papier een kwartslag.</w:t>
      </w:r>
      <w:r w:rsidRPr="00A732E0">
        <w:rPr>
          <w:rFonts w:ascii="Times New Roman" w:eastAsia="Calibri" w:hAnsi="Times New Roman" w:cs="Times New Roman"/>
          <w:b/>
          <w:sz w:val="20"/>
          <w:szCs w:val="20"/>
        </w:rPr>
        <w:br/>
      </w:r>
      <w:r w:rsidRPr="00A732E0">
        <w:rPr>
          <w:rFonts w:ascii="Times New Roman" w:eastAsia="Calibri" w:hAnsi="Times New Roman" w:cs="Times New Roman"/>
          <w:sz w:val="20"/>
          <w:szCs w:val="20"/>
        </w:rPr>
        <w:t xml:space="preserve">Je hebt nu de spanningsboog van het verhaal voor je liggen. </w:t>
      </w:r>
    </w:p>
    <w:p w:rsidR="00C100AF" w:rsidRPr="00A732E0" w:rsidRDefault="00C100AF" w:rsidP="00A732E0">
      <w:pPr>
        <w:numPr>
          <w:ilvl w:val="0"/>
          <w:numId w:val="5"/>
        </w:numPr>
        <w:spacing w:after="0" w:line="240" w:lineRule="auto"/>
        <w:contextualSpacing/>
        <w:jc w:val="both"/>
        <w:rPr>
          <w:rFonts w:ascii="Times New Roman" w:eastAsia="Calibri" w:hAnsi="Times New Roman" w:cs="Times New Roman"/>
          <w:b/>
          <w:sz w:val="20"/>
          <w:szCs w:val="20"/>
        </w:rPr>
      </w:pPr>
      <w:r w:rsidRPr="00A732E0">
        <w:rPr>
          <w:rFonts w:ascii="Times New Roman" w:eastAsia="Calibri" w:hAnsi="Times New Roman" w:cs="Times New Roman"/>
          <w:b/>
          <w:sz w:val="20"/>
          <w:szCs w:val="20"/>
        </w:rPr>
        <w:t>Waarom denk je dat de verteller het hoogtepunt juist op dit punt in het verhaal gelegd heeft? Onderbouw je antwoord en betrek je kennis over de auteur en/of het werk waar dit verhaal in staat in je antwoord.</w:t>
      </w:r>
    </w:p>
    <w:p w:rsidR="00D53B8C" w:rsidRPr="00A732E0" w:rsidRDefault="00D53B8C" w:rsidP="00A732E0">
      <w:pPr>
        <w:jc w:val="both"/>
        <w:rPr>
          <w:rFonts w:ascii="Times New Roman" w:hAnsi="Times New Roman" w:cs="Times New Roman"/>
          <w:b/>
        </w:rPr>
      </w:pPr>
      <w:r w:rsidRPr="00A732E0">
        <w:rPr>
          <w:rFonts w:ascii="Times New Roman" w:hAnsi="Times New Roman" w:cs="Times New Roman"/>
          <w:b/>
        </w:rPr>
        <w:br w:type="page"/>
      </w:r>
    </w:p>
    <w:p w:rsidR="00000000" w:rsidRPr="00A732E0" w:rsidRDefault="00A732E0" w:rsidP="00A732E0">
      <w:pPr>
        <w:numPr>
          <w:ilvl w:val="0"/>
          <w:numId w:val="5"/>
        </w:numPr>
        <w:spacing w:after="0" w:line="240" w:lineRule="auto"/>
        <w:contextualSpacing/>
        <w:jc w:val="both"/>
        <w:rPr>
          <w:rFonts w:ascii="Times New Roman" w:eastAsia="Calibri" w:hAnsi="Times New Roman" w:cs="Times New Roman"/>
          <w:b/>
          <w:sz w:val="20"/>
          <w:szCs w:val="20"/>
          <w:lang w:val="fr-FR"/>
        </w:rPr>
        <w:sectPr w:rsidR="00000000" w:rsidRPr="00A732E0" w:rsidSect="00D53B8C">
          <w:pgSz w:w="11906" w:h="16838"/>
          <w:pgMar w:top="709" w:right="1417" w:bottom="1417" w:left="1417" w:header="708" w:footer="708" w:gutter="0"/>
          <w:cols w:space="708"/>
          <w:docGrid w:linePitch="360"/>
        </w:sectPr>
      </w:pPr>
    </w:p>
    <w:p w:rsidR="00464FB7" w:rsidRPr="00A732E0" w:rsidRDefault="00464FB7" w:rsidP="00A732E0">
      <w:pPr>
        <w:spacing w:after="0" w:line="240" w:lineRule="auto"/>
        <w:contextualSpacing/>
        <w:jc w:val="both"/>
        <w:rPr>
          <w:rFonts w:ascii="Times New Roman" w:eastAsia="Calibri" w:hAnsi="Times New Roman" w:cs="Times New Roman"/>
          <w:b/>
          <w:sz w:val="20"/>
          <w:szCs w:val="20"/>
        </w:rPr>
      </w:pPr>
      <w:proofErr w:type="spellStart"/>
      <w:r w:rsidRPr="00A732E0">
        <w:rPr>
          <w:rFonts w:ascii="Times New Roman" w:eastAsia="Calibri" w:hAnsi="Times New Roman" w:cs="Times New Roman"/>
          <w:b/>
          <w:sz w:val="20"/>
          <w:szCs w:val="20"/>
        </w:rPr>
        <w:lastRenderedPageBreak/>
        <w:t>Servius</w:t>
      </w:r>
      <w:proofErr w:type="spellEnd"/>
      <w:r w:rsidRPr="00A732E0">
        <w:rPr>
          <w:rFonts w:ascii="Times New Roman" w:eastAsia="Calibri" w:hAnsi="Times New Roman" w:cs="Times New Roman"/>
          <w:b/>
          <w:sz w:val="20"/>
          <w:szCs w:val="20"/>
        </w:rPr>
        <w:t xml:space="preserve"> </w:t>
      </w:r>
      <w:proofErr w:type="spellStart"/>
      <w:r w:rsidRPr="00A732E0">
        <w:rPr>
          <w:rFonts w:ascii="Times New Roman" w:eastAsia="Calibri" w:hAnsi="Times New Roman" w:cs="Times New Roman"/>
          <w:b/>
          <w:sz w:val="20"/>
          <w:szCs w:val="20"/>
        </w:rPr>
        <w:t>Tullius</w:t>
      </w:r>
      <w:proofErr w:type="spellEnd"/>
      <w:r w:rsidR="00FD5C6A" w:rsidRPr="00A732E0">
        <w:rPr>
          <w:rFonts w:ascii="Times New Roman" w:eastAsia="Calibri" w:hAnsi="Times New Roman" w:cs="Times New Roman"/>
          <w:b/>
          <w:sz w:val="20"/>
          <w:szCs w:val="20"/>
        </w:rPr>
        <w:t xml:space="preserve"> (Vertaling Katwijk-</w:t>
      </w:r>
      <w:proofErr w:type="spellStart"/>
      <w:r w:rsidR="00FD5C6A" w:rsidRPr="00A732E0">
        <w:rPr>
          <w:rFonts w:ascii="Times New Roman" w:eastAsia="Calibri" w:hAnsi="Times New Roman" w:cs="Times New Roman"/>
          <w:b/>
          <w:sz w:val="20"/>
          <w:szCs w:val="20"/>
        </w:rPr>
        <w:t>Knapp</w:t>
      </w:r>
      <w:proofErr w:type="spellEnd"/>
      <w:r w:rsidR="00FD5C6A" w:rsidRPr="00A732E0">
        <w:rPr>
          <w:rFonts w:ascii="Times New Roman" w:eastAsia="Calibri" w:hAnsi="Times New Roman" w:cs="Times New Roman"/>
          <w:b/>
          <w:sz w:val="20"/>
          <w:szCs w:val="20"/>
        </w:rPr>
        <w:t>, 1973)</w:t>
      </w:r>
    </w:p>
    <w:tbl>
      <w:tblPr>
        <w:tblW w:w="15252" w:type="dxa"/>
        <w:tblInd w:w="-740" w:type="dxa"/>
        <w:tblCellMar>
          <w:left w:w="0" w:type="dxa"/>
          <w:right w:w="0" w:type="dxa"/>
        </w:tblCellMar>
        <w:tblLook w:val="04A0" w:firstRow="1" w:lastRow="0" w:firstColumn="1" w:lastColumn="0" w:noHBand="0" w:noVBand="1"/>
      </w:tblPr>
      <w:tblGrid>
        <w:gridCol w:w="6096"/>
        <w:gridCol w:w="7204"/>
        <w:gridCol w:w="244"/>
        <w:gridCol w:w="244"/>
        <w:gridCol w:w="244"/>
        <w:gridCol w:w="244"/>
        <w:gridCol w:w="244"/>
        <w:gridCol w:w="244"/>
        <w:gridCol w:w="244"/>
        <w:gridCol w:w="244"/>
      </w:tblGrid>
      <w:tr w:rsidR="00464FB7" w:rsidRPr="00A732E0" w:rsidTr="00464FB7">
        <w:trPr>
          <w:trHeight w:val="311"/>
        </w:trPr>
        <w:tc>
          <w:tcPr>
            <w:tcW w:w="6096" w:type="dxa"/>
            <w:tcBorders>
              <w:top w:val="single" w:sz="8" w:space="0" w:color="A6A6A6"/>
              <w:left w:val="single" w:sz="8" w:space="0" w:color="A6A6A6"/>
              <w:bottom w:val="single" w:sz="4" w:space="0" w:color="auto"/>
              <w:right w:val="single" w:sz="8" w:space="0" w:color="A6A6A6"/>
            </w:tcBorders>
            <w:tcMar>
              <w:top w:w="51" w:type="dxa"/>
              <w:left w:w="111" w:type="dxa"/>
              <w:bottom w:w="51" w:type="dxa"/>
              <w:right w:w="111" w:type="dxa"/>
            </w:tcMar>
            <w:hideMark/>
          </w:tcPr>
          <w:p w:rsidR="00464FB7" w:rsidRPr="005B7550" w:rsidRDefault="00FD5C6A" w:rsidP="00A732E0">
            <w:pPr>
              <w:spacing w:after="0" w:line="240" w:lineRule="auto"/>
              <w:jc w:val="both"/>
              <w:rPr>
                <w:rFonts w:ascii="Times New Roman" w:eastAsia="Times New Roman" w:hAnsi="Times New Roman" w:cs="Times New Roman"/>
                <w:sz w:val="18"/>
                <w:szCs w:val="36"/>
              </w:rPr>
            </w:pPr>
            <w:r w:rsidRPr="005B7550">
              <w:rPr>
                <w:rFonts w:ascii="Times New Roman" w:eastAsia="Times New Roman" w:hAnsi="Times New Roman" w:cs="Times New Roman"/>
                <w:sz w:val="18"/>
                <w:szCs w:val="36"/>
              </w:rPr>
              <w:t>In die tijd deed zich in het koninklijk paleis een teken voor dat wonderbaarlijk was in zijn verschijning en in de gevolgen.</w:t>
            </w:r>
          </w:p>
        </w:tc>
        <w:tc>
          <w:tcPr>
            <w:tcW w:w="7204" w:type="dxa"/>
            <w:tcBorders>
              <w:top w:val="single" w:sz="8" w:space="0" w:color="A6A6A6"/>
              <w:left w:val="single" w:sz="8" w:space="0" w:color="A6A6A6"/>
              <w:bottom w:val="single" w:sz="4" w:space="0" w:color="auto"/>
              <w:right w:val="single" w:sz="8" w:space="0" w:color="A6A6A6"/>
            </w:tcBorders>
            <w:tcMar>
              <w:top w:w="51" w:type="dxa"/>
              <w:left w:w="111" w:type="dxa"/>
              <w:bottom w:w="51" w:type="dxa"/>
              <w:right w:w="111" w:type="dxa"/>
            </w:tcMar>
            <w:hideMark/>
          </w:tcPr>
          <w:p w:rsidR="00464FB7" w:rsidRPr="00A732E0" w:rsidRDefault="00464FB7" w:rsidP="00A732E0">
            <w:pPr>
              <w:spacing w:after="0"/>
              <w:jc w:val="both"/>
              <w:rPr>
                <w:rFonts w:ascii="Times New Roman" w:eastAsia="Times New Roman" w:hAnsi="Times New Roman" w:cs="Times New Roman"/>
                <w:szCs w:val="36"/>
                <w:lang w:val="fr-FR"/>
              </w:rPr>
            </w:pPr>
            <w:proofErr w:type="spellStart"/>
            <w:r w:rsidRPr="00A732E0">
              <w:rPr>
                <w:rFonts w:ascii="Times New Roman" w:eastAsia="Times New Roman" w:hAnsi="Times New Roman" w:cs="Times New Roman"/>
                <w:color w:val="000000" w:themeColor="text1"/>
                <w:kern w:val="24"/>
                <w:szCs w:val="16"/>
                <w:lang w:val="en-GB"/>
              </w:rPr>
              <w:t>Eo</w:t>
            </w:r>
            <w:proofErr w:type="spellEnd"/>
            <w:r w:rsidRPr="00A732E0">
              <w:rPr>
                <w:rFonts w:ascii="Times New Roman" w:eastAsia="Times New Roman" w:hAnsi="Times New Roman" w:cs="Times New Roman"/>
                <w:color w:val="000000" w:themeColor="text1"/>
                <w:kern w:val="24"/>
                <w:szCs w:val="16"/>
                <w:lang w:val="en-GB"/>
              </w:rPr>
              <w:t xml:space="preserve"> tempore in </w:t>
            </w:r>
            <w:proofErr w:type="spellStart"/>
            <w:r w:rsidRPr="00A732E0">
              <w:rPr>
                <w:rFonts w:ascii="Times New Roman" w:eastAsia="Times New Roman" w:hAnsi="Times New Roman" w:cs="Times New Roman"/>
                <w:color w:val="000000" w:themeColor="text1"/>
                <w:kern w:val="24"/>
                <w:szCs w:val="16"/>
                <w:lang w:val="en-GB"/>
              </w:rPr>
              <w:t>regia</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prodigium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visu</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eventuque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mirabile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fuit</w:t>
            </w:r>
            <w:proofErr w:type="spellEnd"/>
            <w:r w:rsidRPr="00A732E0">
              <w:rPr>
                <w:rFonts w:ascii="Times New Roman" w:eastAsia="Times New Roman" w:hAnsi="Times New Roman" w:cs="Times New Roman"/>
                <w:color w:val="000000" w:themeColor="text1"/>
                <w:kern w:val="24"/>
                <w:szCs w:val="16"/>
                <w:lang w:val="en-GB"/>
              </w:rPr>
              <w:t xml:space="preserve">. </w:t>
            </w:r>
          </w:p>
        </w:tc>
        <w:tc>
          <w:tcPr>
            <w:tcW w:w="244" w:type="dxa"/>
            <w:tcBorders>
              <w:top w:val="single" w:sz="8" w:space="0" w:color="A6A6A6"/>
              <w:left w:val="single" w:sz="8" w:space="0" w:color="A6A6A6"/>
              <w:bottom w:val="single" w:sz="4" w:space="0" w:color="auto"/>
              <w:right w:val="single" w:sz="8" w:space="0" w:color="A6A6A6"/>
            </w:tcBorders>
            <w:tcMar>
              <w:top w:w="28" w:type="dxa"/>
              <w:left w:w="28" w:type="dxa"/>
              <w:bottom w:w="28" w:type="dxa"/>
              <w:right w:w="28" w:type="dxa"/>
            </w:tcMar>
            <w:hideMark/>
          </w:tcPr>
          <w:p w:rsidR="00464FB7" w:rsidRPr="005B7550" w:rsidRDefault="00464FB7" w:rsidP="00A732E0">
            <w:pPr>
              <w:spacing w:after="0"/>
              <w:jc w:val="both"/>
              <w:rPr>
                <w:rFonts w:ascii="Times New Roman" w:eastAsia="Times New Roman" w:hAnsi="Times New Roman" w:cs="Times New Roman"/>
                <w:szCs w:val="36"/>
                <w:lang w:val="fr-FR"/>
              </w:rPr>
            </w:pPr>
            <w:r w:rsidRPr="005B7550">
              <w:rPr>
                <w:rFonts w:ascii="Times New Roman" w:eastAsia="Times New Roman" w:hAnsi="Times New Roman" w:cs="Times New Roman"/>
                <w:color w:val="000000" w:themeColor="text1"/>
                <w:kern w:val="24"/>
                <w:szCs w:val="10"/>
                <w:lang w:val="fr-FR"/>
              </w:rPr>
              <w:t> </w:t>
            </w:r>
          </w:p>
        </w:tc>
        <w:tc>
          <w:tcPr>
            <w:tcW w:w="244" w:type="dxa"/>
            <w:tcBorders>
              <w:top w:val="single" w:sz="8" w:space="0" w:color="A6A6A6"/>
              <w:left w:val="single" w:sz="8" w:space="0" w:color="A6A6A6"/>
              <w:bottom w:val="single" w:sz="4" w:space="0" w:color="auto"/>
              <w:right w:val="single" w:sz="8" w:space="0" w:color="A6A6A6"/>
            </w:tcBorders>
            <w:tcMar>
              <w:top w:w="28" w:type="dxa"/>
              <w:left w:w="28" w:type="dxa"/>
              <w:bottom w:w="28" w:type="dxa"/>
              <w:right w:w="28" w:type="dxa"/>
            </w:tcMar>
            <w:hideMark/>
          </w:tcPr>
          <w:p w:rsidR="00464FB7" w:rsidRPr="005B7550" w:rsidRDefault="00464FB7" w:rsidP="00A732E0">
            <w:pPr>
              <w:spacing w:after="0"/>
              <w:jc w:val="both"/>
              <w:rPr>
                <w:rFonts w:ascii="Times New Roman" w:eastAsia="Times New Roman" w:hAnsi="Times New Roman" w:cs="Times New Roman"/>
                <w:szCs w:val="36"/>
                <w:lang w:val="fr-FR"/>
              </w:rPr>
            </w:pPr>
            <w:r w:rsidRPr="005B7550">
              <w:rPr>
                <w:rFonts w:ascii="Times New Roman" w:eastAsia="Times New Roman" w:hAnsi="Times New Roman" w:cs="Times New Roman"/>
                <w:color w:val="000000" w:themeColor="text1"/>
                <w:kern w:val="24"/>
                <w:szCs w:val="10"/>
                <w:lang w:val="fr-FR"/>
              </w:rPr>
              <w:t> </w:t>
            </w:r>
          </w:p>
        </w:tc>
        <w:tc>
          <w:tcPr>
            <w:tcW w:w="244" w:type="dxa"/>
            <w:tcBorders>
              <w:top w:val="single" w:sz="8" w:space="0" w:color="A6A6A6"/>
              <w:left w:val="single" w:sz="8" w:space="0" w:color="A6A6A6"/>
              <w:bottom w:val="single" w:sz="4" w:space="0" w:color="auto"/>
              <w:right w:val="single" w:sz="8" w:space="0" w:color="A6A6A6"/>
            </w:tcBorders>
            <w:tcMar>
              <w:top w:w="28" w:type="dxa"/>
              <w:left w:w="28" w:type="dxa"/>
              <w:bottom w:w="28" w:type="dxa"/>
              <w:right w:w="28" w:type="dxa"/>
            </w:tcMar>
            <w:hideMark/>
          </w:tcPr>
          <w:p w:rsidR="00464FB7" w:rsidRPr="005B7550" w:rsidRDefault="00464FB7" w:rsidP="00A732E0">
            <w:pPr>
              <w:spacing w:after="0"/>
              <w:jc w:val="both"/>
              <w:rPr>
                <w:rFonts w:ascii="Times New Roman" w:eastAsia="Times New Roman" w:hAnsi="Times New Roman" w:cs="Times New Roman"/>
                <w:szCs w:val="36"/>
                <w:lang w:val="fr-FR"/>
              </w:rPr>
            </w:pPr>
            <w:r w:rsidRPr="005B7550">
              <w:rPr>
                <w:rFonts w:ascii="Times New Roman" w:eastAsia="Times New Roman" w:hAnsi="Times New Roman" w:cs="Times New Roman"/>
                <w:color w:val="000000" w:themeColor="text1"/>
                <w:kern w:val="24"/>
                <w:szCs w:val="10"/>
                <w:lang w:val="fr-FR"/>
              </w:rPr>
              <w:t> </w:t>
            </w:r>
          </w:p>
        </w:tc>
        <w:tc>
          <w:tcPr>
            <w:tcW w:w="244" w:type="dxa"/>
            <w:tcBorders>
              <w:top w:val="single" w:sz="8" w:space="0" w:color="A6A6A6"/>
              <w:left w:val="single" w:sz="8" w:space="0" w:color="A6A6A6"/>
              <w:bottom w:val="single" w:sz="4" w:space="0" w:color="auto"/>
              <w:right w:val="single" w:sz="8" w:space="0" w:color="A6A6A6"/>
            </w:tcBorders>
            <w:tcMar>
              <w:top w:w="28" w:type="dxa"/>
              <w:left w:w="28" w:type="dxa"/>
              <w:bottom w:w="28" w:type="dxa"/>
              <w:right w:w="28" w:type="dxa"/>
            </w:tcMar>
            <w:hideMark/>
          </w:tcPr>
          <w:p w:rsidR="00464FB7" w:rsidRPr="005B7550" w:rsidRDefault="00464FB7" w:rsidP="00A732E0">
            <w:pPr>
              <w:spacing w:after="0"/>
              <w:jc w:val="both"/>
              <w:rPr>
                <w:rFonts w:ascii="Times New Roman" w:eastAsia="Times New Roman" w:hAnsi="Times New Roman" w:cs="Times New Roman"/>
                <w:szCs w:val="36"/>
                <w:lang w:val="fr-FR"/>
              </w:rPr>
            </w:pPr>
            <w:r w:rsidRPr="005B7550">
              <w:rPr>
                <w:rFonts w:ascii="Times New Roman" w:eastAsia="Times New Roman" w:hAnsi="Times New Roman" w:cs="Times New Roman"/>
                <w:color w:val="000000" w:themeColor="text1"/>
                <w:kern w:val="24"/>
                <w:szCs w:val="10"/>
                <w:lang w:val="fr-FR"/>
              </w:rPr>
              <w:t> </w:t>
            </w:r>
          </w:p>
        </w:tc>
        <w:tc>
          <w:tcPr>
            <w:tcW w:w="244" w:type="dxa"/>
            <w:tcBorders>
              <w:top w:val="single" w:sz="8" w:space="0" w:color="A6A6A6"/>
              <w:left w:val="single" w:sz="8" w:space="0" w:color="A6A6A6"/>
              <w:bottom w:val="single" w:sz="4" w:space="0" w:color="auto"/>
              <w:right w:val="single" w:sz="8" w:space="0" w:color="A6A6A6"/>
            </w:tcBorders>
            <w:tcMar>
              <w:top w:w="28" w:type="dxa"/>
              <w:left w:w="28" w:type="dxa"/>
              <w:bottom w:w="28" w:type="dxa"/>
              <w:right w:w="28" w:type="dxa"/>
            </w:tcMar>
            <w:hideMark/>
          </w:tcPr>
          <w:p w:rsidR="00464FB7" w:rsidRPr="005B7550" w:rsidRDefault="00464FB7" w:rsidP="00A732E0">
            <w:pPr>
              <w:spacing w:after="0"/>
              <w:jc w:val="both"/>
              <w:rPr>
                <w:rFonts w:ascii="Times New Roman" w:eastAsia="Times New Roman" w:hAnsi="Times New Roman" w:cs="Times New Roman"/>
                <w:szCs w:val="36"/>
                <w:lang w:val="fr-FR"/>
              </w:rPr>
            </w:pPr>
            <w:r w:rsidRPr="005B7550">
              <w:rPr>
                <w:rFonts w:ascii="Times New Roman" w:eastAsia="Times New Roman" w:hAnsi="Times New Roman" w:cs="Times New Roman"/>
                <w:color w:val="000000" w:themeColor="text1"/>
                <w:kern w:val="24"/>
                <w:szCs w:val="10"/>
                <w:lang w:val="fr-FR"/>
              </w:rPr>
              <w:t> </w:t>
            </w:r>
          </w:p>
        </w:tc>
        <w:tc>
          <w:tcPr>
            <w:tcW w:w="244" w:type="dxa"/>
            <w:tcBorders>
              <w:top w:val="single" w:sz="8" w:space="0" w:color="A6A6A6"/>
              <w:left w:val="single" w:sz="8" w:space="0" w:color="A6A6A6"/>
              <w:bottom w:val="single" w:sz="4" w:space="0" w:color="auto"/>
              <w:right w:val="single" w:sz="8" w:space="0" w:color="A6A6A6"/>
            </w:tcBorders>
            <w:tcMar>
              <w:top w:w="28" w:type="dxa"/>
              <w:left w:w="28" w:type="dxa"/>
              <w:bottom w:w="28" w:type="dxa"/>
              <w:right w:w="28" w:type="dxa"/>
            </w:tcMar>
            <w:hideMark/>
          </w:tcPr>
          <w:p w:rsidR="00464FB7" w:rsidRPr="005B7550" w:rsidRDefault="00464FB7" w:rsidP="00A732E0">
            <w:pPr>
              <w:spacing w:after="0"/>
              <w:jc w:val="both"/>
              <w:rPr>
                <w:rFonts w:ascii="Times New Roman" w:eastAsia="Times New Roman" w:hAnsi="Times New Roman" w:cs="Times New Roman"/>
                <w:szCs w:val="36"/>
                <w:lang w:val="fr-FR"/>
              </w:rPr>
            </w:pPr>
            <w:r w:rsidRPr="005B7550">
              <w:rPr>
                <w:rFonts w:ascii="Times New Roman" w:eastAsia="Times New Roman" w:hAnsi="Times New Roman" w:cs="Times New Roman"/>
                <w:color w:val="000000" w:themeColor="text1"/>
                <w:kern w:val="24"/>
                <w:szCs w:val="10"/>
                <w:lang w:val="fr-FR"/>
              </w:rPr>
              <w:t> </w:t>
            </w:r>
          </w:p>
        </w:tc>
        <w:tc>
          <w:tcPr>
            <w:tcW w:w="244" w:type="dxa"/>
            <w:tcBorders>
              <w:top w:val="single" w:sz="8" w:space="0" w:color="A6A6A6"/>
              <w:left w:val="single" w:sz="8" w:space="0" w:color="A6A6A6"/>
              <w:bottom w:val="single" w:sz="4" w:space="0" w:color="auto"/>
              <w:right w:val="single" w:sz="8" w:space="0" w:color="A6A6A6"/>
            </w:tcBorders>
            <w:tcMar>
              <w:top w:w="28" w:type="dxa"/>
              <w:left w:w="28" w:type="dxa"/>
              <w:bottom w:w="28" w:type="dxa"/>
              <w:right w:w="28" w:type="dxa"/>
            </w:tcMar>
            <w:hideMark/>
          </w:tcPr>
          <w:p w:rsidR="00464FB7" w:rsidRPr="005B7550" w:rsidRDefault="00464FB7" w:rsidP="00A732E0">
            <w:pPr>
              <w:spacing w:after="0"/>
              <w:jc w:val="both"/>
              <w:rPr>
                <w:rFonts w:ascii="Times New Roman" w:eastAsia="Times New Roman" w:hAnsi="Times New Roman" w:cs="Times New Roman"/>
                <w:szCs w:val="36"/>
                <w:lang w:val="fr-FR"/>
              </w:rPr>
            </w:pPr>
            <w:r w:rsidRPr="005B7550">
              <w:rPr>
                <w:rFonts w:ascii="Times New Roman" w:eastAsia="Times New Roman" w:hAnsi="Times New Roman" w:cs="Times New Roman"/>
                <w:color w:val="000000" w:themeColor="text1"/>
                <w:kern w:val="24"/>
                <w:szCs w:val="10"/>
                <w:lang w:val="fr-FR"/>
              </w:rPr>
              <w:t> </w:t>
            </w:r>
          </w:p>
        </w:tc>
        <w:tc>
          <w:tcPr>
            <w:tcW w:w="244" w:type="dxa"/>
            <w:tcBorders>
              <w:top w:val="single" w:sz="8" w:space="0" w:color="A6A6A6"/>
              <w:left w:val="single" w:sz="8" w:space="0" w:color="A6A6A6"/>
              <w:bottom w:val="single" w:sz="4" w:space="0" w:color="auto"/>
              <w:right w:val="single" w:sz="8" w:space="0" w:color="A6A6A6"/>
            </w:tcBorders>
            <w:tcMar>
              <w:top w:w="28" w:type="dxa"/>
              <w:left w:w="28" w:type="dxa"/>
              <w:bottom w:w="28" w:type="dxa"/>
              <w:right w:w="28" w:type="dxa"/>
            </w:tcMar>
            <w:hideMark/>
          </w:tcPr>
          <w:p w:rsidR="00464FB7" w:rsidRPr="005B7550" w:rsidRDefault="00464FB7" w:rsidP="00A732E0">
            <w:pPr>
              <w:jc w:val="both"/>
              <w:rPr>
                <w:rFonts w:ascii="Times New Roman" w:eastAsia="Times New Roman" w:hAnsi="Times New Roman" w:cs="Times New Roman"/>
                <w:sz w:val="36"/>
                <w:szCs w:val="36"/>
                <w:lang w:val="fr-FR"/>
              </w:rPr>
            </w:pPr>
            <w:r w:rsidRPr="005B7550">
              <w:rPr>
                <w:rFonts w:ascii="Times New Roman" w:eastAsia="Times New Roman" w:hAnsi="Times New Roman" w:cs="Times New Roman"/>
                <w:color w:val="000000" w:themeColor="text1"/>
                <w:kern w:val="24"/>
                <w:sz w:val="10"/>
                <w:szCs w:val="10"/>
                <w:lang w:val="fr-FR"/>
              </w:rPr>
              <w:t> </w:t>
            </w:r>
          </w:p>
        </w:tc>
      </w:tr>
      <w:tr w:rsidR="00464FB7" w:rsidRPr="00A732E0" w:rsidTr="00464FB7">
        <w:trPr>
          <w:trHeight w:val="1645"/>
        </w:trPr>
        <w:tc>
          <w:tcPr>
            <w:tcW w:w="6096"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5B7550" w:rsidRDefault="00FD5C6A" w:rsidP="00A732E0">
            <w:pPr>
              <w:spacing w:after="0" w:line="240" w:lineRule="auto"/>
              <w:jc w:val="both"/>
              <w:rPr>
                <w:rFonts w:ascii="Times New Roman" w:eastAsia="Times New Roman" w:hAnsi="Times New Roman" w:cs="Times New Roman"/>
                <w:sz w:val="18"/>
                <w:szCs w:val="36"/>
              </w:rPr>
            </w:pPr>
            <w:r w:rsidRPr="005B7550">
              <w:rPr>
                <w:rFonts w:ascii="Times New Roman" w:eastAsia="Times New Roman" w:hAnsi="Times New Roman" w:cs="Times New Roman"/>
                <w:sz w:val="18"/>
                <w:szCs w:val="36"/>
              </w:rPr>
              <w:t xml:space="preserve">Terwijl daar - zo luidt het verhaal - een jongen, </w:t>
            </w:r>
            <w:proofErr w:type="spellStart"/>
            <w:r w:rsidRPr="005B7550">
              <w:rPr>
                <w:rFonts w:ascii="Times New Roman" w:eastAsia="Times New Roman" w:hAnsi="Times New Roman" w:cs="Times New Roman"/>
                <w:sz w:val="18"/>
                <w:szCs w:val="36"/>
              </w:rPr>
              <w:t>Servius</w:t>
            </w:r>
            <w:proofErr w:type="spellEnd"/>
            <w:r w:rsidRPr="005B7550">
              <w:rPr>
                <w:rFonts w:ascii="Times New Roman" w:eastAsia="Times New Roman" w:hAnsi="Times New Roman" w:cs="Times New Roman"/>
                <w:sz w:val="18"/>
                <w:szCs w:val="36"/>
              </w:rPr>
              <w:t xml:space="preserve"> </w:t>
            </w:r>
            <w:proofErr w:type="spellStart"/>
            <w:r w:rsidRPr="005B7550">
              <w:rPr>
                <w:rFonts w:ascii="Times New Roman" w:eastAsia="Times New Roman" w:hAnsi="Times New Roman" w:cs="Times New Roman"/>
                <w:sz w:val="18"/>
                <w:szCs w:val="36"/>
              </w:rPr>
              <w:t>Tullius</w:t>
            </w:r>
            <w:proofErr w:type="spellEnd"/>
            <w:r w:rsidRPr="005B7550">
              <w:rPr>
                <w:rFonts w:ascii="Times New Roman" w:eastAsia="Times New Roman" w:hAnsi="Times New Roman" w:cs="Times New Roman"/>
                <w:sz w:val="18"/>
                <w:szCs w:val="36"/>
              </w:rPr>
              <w:t xml:space="preserve"> genaamd, lag te slapen, speelden er vlammen om zijn hoofd, ten aanschouwen van velen. De luide kreten, die tengevolge van dit zo grote wonder opklonken, brachten de koning en de koningin ter plaatse. Toen een van de dienaren water aandroeg om het vuur te blussen, hield de koningin hem tegen. Zij bracht de opschudding tot bedaren en gebood dat men de jongen niet mocht aanroeren, voordat hij uit zichzelf was ontwaakt. Al spoedig werd hij wakker en daarbij doofden ook de vlammen.</w:t>
            </w:r>
          </w:p>
        </w:tc>
        <w:tc>
          <w:tcPr>
            <w:tcW w:w="7204"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A732E0" w:rsidRDefault="00464FB7" w:rsidP="00A732E0">
            <w:pPr>
              <w:spacing w:after="0"/>
              <w:jc w:val="both"/>
              <w:rPr>
                <w:rFonts w:ascii="Times New Roman" w:eastAsia="Times New Roman" w:hAnsi="Times New Roman" w:cs="Times New Roman"/>
                <w:color w:val="000000" w:themeColor="text1"/>
                <w:kern w:val="24"/>
                <w:szCs w:val="16"/>
                <w:lang w:val="fr-FR"/>
              </w:rPr>
            </w:pPr>
            <w:proofErr w:type="spellStart"/>
            <w:r w:rsidRPr="00A732E0">
              <w:rPr>
                <w:rFonts w:ascii="Times New Roman" w:eastAsia="Times New Roman" w:hAnsi="Times New Roman" w:cs="Times New Roman"/>
                <w:color w:val="000000" w:themeColor="text1"/>
                <w:kern w:val="24"/>
                <w:szCs w:val="16"/>
                <w:lang w:val="fr-FR"/>
              </w:rPr>
              <w:t>Puero</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dormienti</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cui</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Servio</w:t>
            </w:r>
            <w:proofErr w:type="spellEnd"/>
            <w:r w:rsidRPr="00A732E0">
              <w:rPr>
                <w:rFonts w:ascii="Times New Roman" w:eastAsia="Times New Roman" w:hAnsi="Times New Roman" w:cs="Times New Roman"/>
                <w:color w:val="000000" w:themeColor="text1"/>
                <w:kern w:val="24"/>
                <w:szCs w:val="16"/>
                <w:lang w:val="fr-FR"/>
              </w:rPr>
              <w:t xml:space="preserve"> Tullio fuit </w:t>
            </w:r>
            <w:proofErr w:type="spellStart"/>
            <w:r w:rsidRPr="00A732E0">
              <w:rPr>
                <w:rFonts w:ascii="Times New Roman" w:eastAsia="Times New Roman" w:hAnsi="Times New Roman" w:cs="Times New Roman"/>
                <w:color w:val="000000" w:themeColor="text1"/>
                <w:kern w:val="24"/>
                <w:szCs w:val="16"/>
                <w:lang w:val="fr-FR"/>
              </w:rPr>
              <w:t>nomen</w:t>
            </w:r>
            <w:proofErr w:type="spellEnd"/>
            <w:r w:rsidRPr="00A732E0">
              <w:rPr>
                <w:rFonts w:ascii="Times New Roman" w:eastAsia="Times New Roman" w:hAnsi="Times New Roman" w:cs="Times New Roman"/>
                <w:color w:val="000000" w:themeColor="text1"/>
                <w:kern w:val="24"/>
                <w:szCs w:val="16"/>
                <w:lang w:val="fr-FR"/>
              </w:rPr>
              <w:t xml:space="preserve">, </w:t>
            </w:r>
          </w:p>
          <w:p w:rsidR="00464FB7" w:rsidRPr="00A732E0" w:rsidRDefault="00464FB7" w:rsidP="00A732E0">
            <w:pPr>
              <w:spacing w:after="0"/>
              <w:jc w:val="both"/>
              <w:rPr>
                <w:rFonts w:ascii="Times New Roman" w:eastAsia="Times New Roman" w:hAnsi="Times New Roman" w:cs="Times New Roman"/>
                <w:color w:val="000000" w:themeColor="text1"/>
                <w:kern w:val="24"/>
                <w:szCs w:val="16"/>
                <w:lang w:val="en-GB"/>
              </w:rPr>
            </w:pPr>
            <w:r w:rsidRPr="00A732E0">
              <w:rPr>
                <w:rFonts w:ascii="Times New Roman" w:eastAsia="Times New Roman" w:hAnsi="Times New Roman" w:cs="Times New Roman"/>
                <w:color w:val="000000" w:themeColor="text1"/>
                <w:kern w:val="24"/>
                <w:szCs w:val="16"/>
                <w:lang w:val="en-GB"/>
              </w:rPr>
              <w:t xml:space="preserve">caput </w:t>
            </w:r>
            <w:proofErr w:type="spellStart"/>
            <w:r w:rsidRPr="00A732E0">
              <w:rPr>
                <w:rFonts w:ascii="Times New Roman" w:eastAsia="Times New Roman" w:hAnsi="Times New Roman" w:cs="Times New Roman"/>
                <w:color w:val="000000" w:themeColor="text1"/>
                <w:kern w:val="24"/>
                <w:szCs w:val="16"/>
                <w:lang w:val="en-GB"/>
              </w:rPr>
              <w:t>arsisse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ferunt</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multorum</w:t>
            </w:r>
            <w:proofErr w:type="spellEnd"/>
            <w:r w:rsidRPr="00A732E0">
              <w:rPr>
                <w:rFonts w:ascii="Times New Roman" w:eastAsia="Times New Roman" w:hAnsi="Times New Roman" w:cs="Times New Roman"/>
                <w:color w:val="000000" w:themeColor="text1"/>
                <w:kern w:val="24"/>
                <w:szCs w:val="16"/>
                <w:lang w:val="en-GB"/>
              </w:rPr>
              <w:t xml:space="preserve"> in </w:t>
            </w:r>
            <w:proofErr w:type="spellStart"/>
            <w:r w:rsidRPr="00A732E0">
              <w:rPr>
                <w:rFonts w:ascii="Times New Roman" w:eastAsia="Times New Roman" w:hAnsi="Times New Roman" w:cs="Times New Roman"/>
                <w:color w:val="000000" w:themeColor="text1"/>
                <w:kern w:val="24"/>
                <w:szCs w:val="16"/>
                <w:lang w:val="en-GB"/>
              </w:rPr>
              <w:t>conspectu</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plurimo</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igitur</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clamore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inde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ad</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tantae</w:t>
            </w:r>
            <w:proofErr w:type="spellEnd"/>
            <w:r w:rsidRPr="00A732E0">
              <w:rPr>
                <w:rFonts w:ascii="Times New Roman" w:eastAsia="Times New Roman" w:hAnsi="Times New Roman" w:cs="Times New Roman"/>
                <w:color w:val="000000" w:themeColor="text1"/>
                <w:kern w:val="24"/>
                <w:szCs w:val="16"/>
                <w:lang w:val="en-GB"/>
              </w:rPr>
              <w:t xml:space="preserve"> rei </w:t>
            </w:r>
            <w:proofErr w:type="spellStart"/>
            <w:r w:rsidRPr="00A732E0">
              <w:rPr>
                <w:rFonts w:ascii="Times New Roman" w:eastAsia="Times New Roman" w:hAnsi="Times New Roman" w:cs="Times New Roman"/>
                <w:color w:val="000000" w:themeColor="text1"/>
                <w:kern w:val="24"/>
                <w:szCs w:val="16"/>
                <w:lang w:val="en-GB"/>
              </w:rPr>
              <w:t>miraculum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orto</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excitos</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reges</w:t>
            </w:r>
            <w:proofErr w:type="spellEnd"/>
            <w:r w:rsidRPr="00A732E0">
              <w:rPr>
                <w:rFonts w:ascii="Times New Roman" w:eastAsia="Times New Roman" w:hAnsi="Times New Roman" w:cs="Times New Roman"/>
                <w:color w:val="000000" w:themeColor="text1"/>
                <w:kern w:val="24"/>
                <w:szCs w:val="16"/>
                <w:lang w:val="en-GB"/>
              </w:rPr>
              <w:t xml:space="preserve">, et cum </w:t>
            </w:r>
            <w:proofErr w:type="spellStart"/>
            <w:r w:rsidRPr="00A732E0">
              <w:rPr>
                <w:rFonts w:ascii="Times New Roman" w:eastAsia="Times New Roman" w:hAnsi="Times New Roman" w:cs="Times New Roman"/>
                <w:color w:val="000000" w:themeColor="text1"/>
                <w:kern w:val="24"/>
                <w:szCs w:val="16"/>
                <w:lang w:val="en-GB"/>
              </w:rPr>
              <w:t>quidam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familiarium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aquam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ad</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restinguendum</w:t>
            </w:r>
            <w:proofErr w:type="spellEnd"/>
            <w:r w:rsidRPr="00A732E0">
              <w:rPr>
                <w:rFonts w:ascii="Times New Roman" w:eastAsia="Times New Roman" w:hAnsi="Times New Roman" w:cs="Times New Roman"/>
                <w:color w:val="000000" w:themeColor="text1"/>
                <w:kern w:val="24"/>
                <w:szCs w:val="16"/>
                <w:lang w:val="en-GB"/>
              </w:rPr>
              <w:t xml:space="preserve"> ferret, ab </w:t>
            </w:r>
            <w:proofErr w:type="spellStart"/>
            <w:r w:rsidRPr="00A732E0">
              <w:rPr>
                <w:rFonts w:ascii="Times New Roman" w:eastAsia="Times New Roman" w:hAnsi="Times New Roman" w:cs="Times New Roman"/>
                <w:color w:val="000000" w:themeColor="text1"/>
                <w:kern w:val="24"/>
                <w:szCs w:val="16"/>
                <w:lang w:val="en-GB"/>
              </w:rPr>
              <w:t>regina</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retentum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sedatoque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eam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tumultu</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moveri</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vetuisse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puerum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donec</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sua</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sponte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experrectus</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esset</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mox</w:t>
            </w:r>
            <w:proofErr w:type="spellEnd"/>
            <w:r w:rsidRPr="00A732E0">
              <w:rPr>
                <w:rFonts w:ascii="Times New Roman" w:eastAsia="Times New Roman" w:hAnsi="Times New Roman" w:cs="Times New Roman"/>
                <w:color w:val="000000" w:themeColor="text1"/>
                <w:kern w:val="24"/>
                <w:szCs w:val="16"/>
                <w:lang w:val="en-GB"/>
              </w:rPr>
              <w:t xml:space="preserve"> cum </w:t>
            </w:r>
            <w:proofErr w:type="spellStart"/>
            <w:r w:rsidRPr="00A732E0">
              <w:rPr>
                <w:rFonts w:ascii="Times New Roman" w:eastAsia="Times New Roman" w:hAnsi="Times New Roman" w:cs="Times New Roman"/>
                <w:color w:val="000000" w:themeColor="text1"/>
                <w:kern w:val="24"/>
                <w:szCs w:val="16"/>
                <w:lang w:val="en-GB"/>
              </w:rPr>
              <w:t>somno</w:t>
            </w:r>
            <w:proofErr w:type="spellEnd"/>
            <w:r w:rsidRPr="00A732E0">
              <w:rPr>
                <w:rFonts w:ascii="Times New Roman" w:eastAsia="Times New Roman" w:hAnsi="Times New Roman" w:cs="Times New Roman"/>
                <w:color w:val="000000" w:themeColor="text1"/>
                <w:kern w:val="24"/>
                <w:szCs w:val="16"/>
                <w:lang w:val="en-GB"/>
              </w:rPr>
              <w:t xml:space="preserve"> et </w:t>
            </w:r>
            <w:proofErr w:type="spellStart"/>
            <w:r w:rsidRPr="00A732E0">
              <w:rPr>
                <w:rFonts w:ascii="Times New Roman" w:eastAsia="Times New Roman" w:hAnsi="Times New Roman" w:cs="Times New Roman"/>
                <w:color w:val="000000" w:themeColor="text1"/>
                <w:kern w:val="24"/>
                <w:szCs w:val="16"/>
                <w:lang w:val="en-GB"/>
              </w:rPr>
              <w:t>flammam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abisse</w:t>
            </w:r>
            <w:proofErr w:type="spellEnd"/>
            <w:r w:rsidRPr="00A732E0">
              <w:rPr>
                <w:rFonts w:ascii="Times New Roman" w:eastAsia="Times New Roman" w:hAnsi="Times New Roman" w:cs="Times New Roman"/>
                <w:color w:val="000000" w:themeColor="text1"/>
                <w:kern w:val="24"/>
                <w:szCs w:val="16"/>
                <w:lang w:val="en-GB"/>
              </w:rPr>
              <w:t xml:space="preserve">. </w:t>
            </w: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jc w:val="both"/>
              <w:rPr>
                <w:rFonts w:ascii="Times New Roman" w:eastAsia="Times New Roman" w:hAnsi="Times New Roman" w:cs="Times New Roman"/>
                <w:color w:val="000000" w:themeColor="text1"/>
                <w:kern w:val="24"/>
                <w:sz w:val="10"/>
                <w:szCs w:val="10"/>
                <w:lang w:val="fr-FR"/>
              </w:rPr>
            </w:pPr>
          </w:p>
        </w:tc>
      </w:tr>
      <w:tr w:rsidR="00464FB7" w:rsidRPr="00A732E0" w:rsidTr="00464FB7">
        <w:trPr>
          <w:trHeight w:val="1173"/>
        </w:trPr>
        <w:tc>
          <w:tcPr>
            <w:tcW w:w="6096"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5B7550" w:rsidRDefault="00FD5C6A" w:rsidP="00A732E0">
            <w:pPr>
              <w:spacing w:after="0" w:line="240" w:lineRule="auto"/>
              <w:jc w:val="both"/>
              <w:rPr>
                <w:rFonts w:ascii="Times New Roman" w:eastAsia="Times New Roman" w:hAnsi="Times New Roman" w:cs="Times New Roman"/>
                <w:sz w:val="18"/>
                <w:szCs w:val="36"/>
              </w:rPr>
            </w:pPr>
            <w:r w:rsidRPr="005B7550">
              <w:rPr>
                <w:rFonts w:ascii="Times New Roman" w:eastAsia="Times New Roman" w:hAnsi="Times New Roman" w:cs="Times New Roman"/>
                <w:sz w:val="18"/>
                <w:szCs w:val="36"/>
              </w:rPr>
              <w:t xml:space="preserve">Toen, haar man terzijde nemend, sprak </w:t>
            </w:r>
            <w:proofErr w:type="spellStart"/>
            <w:r w:rsidRPr="005B7550">
              <w:rPr>
                <w:rFonts w:ascii="Times New Roman" w:eastAsia="Times New Roman" w:hAnsi="Times New Roman" w:cs="Times New Roman"/>
                <w:sz w:val="18"/>
                <w:szCs w:val="36"/>
              </w:rPr>
              <w:t>Tanaquil</w:t>
            </w:r>
            <w:proofErr w:type="spellEnd"/>
            <w:r w:rsidRPr="005B7550">
              <w:rPr>
                <w:rFonts w:ascii="Times New Roman" w:eastAsia="Times New Roman" w:hAnsi="Times New Roman" w:cs="Times New Roman"/>
                <w:sz w:val="18"/>
                <w:szCs w:val="36"/>
              </w:rPr>
              <w:t xml:space="preserve">: </w:t>
            </w:r>
            <w:r w:rsidR="00376652" w:rsidRPr="005B7550">
              <w:rPr>
                <w:rFonts w:ascii="Times New Roman" w:eastAsia="Times New Roman" w:hAnsi="Times New Roman" w:cs="Times New Roman"/>
                <w:sz w:val="18"/>
                <w:szCs w:val="36"/>
              </w:rPr>
              <w:t>‘</w:t>
            </w:r>
            <w:r w:rsidRPr="005B7550">
              <w:rPr>
                <w:rFonts w:ascii="Times New Roman" w:eastAsia="Times New Roman" w:hAnsi="Times New Roman" w:cs="Times New Roman"/>
                <w:sz w:val="18"/>
                <w:szCs w:val="36"/>
              </w:rPr>
              <w:t xml:space="preserve">Zie je dit kind, dat wij zo nederig grootbrengen? Weet dan, dat het ons eens een licht zal zijn in onze benardheid, eens een beschermer van het ontredderde koningshuis. Laten wij dus met al onze liefde </w:t>
            </w:r>
            <w:r w:rsidR="00376652" w:rsidRPr="005B7550">
              <w:rPr>
                <w:rFonts w:ascii="Times New Roman" w:eastAsia="Times New Roman" w:hAnsi="Times New Roman" w:cs="Times New Roman"/>
                <w:sz w:val="18"/>
                <w:szCs w:val="36"/>
              </w:rPr>
              <w:t>h</w:t>
            </w:r>
            <w:r w:rsidRPr="005B7550">
              <w:rPr>
                <w:rFonts w:ascii="Times New Roman" w:eastAsia="Times New Roman" w:hAnsi="Times New Roman" w:cs="Times New Roman"/>
                <w:sz w:val="18"/>
                <w:szCs w:val="36"/>
              </w:rPr>
              <w:t>em opvoeden, die het in zich heeft, de staat en ons geslacht roemruchtig te maken!</w:t>
            </w:r>
            <w:r w:rsidR="00376652" w:rsidRPr="005B7550">
              <w:rPr>
                <w:rFonts w:ascii="Times New Roman" w:eastAsia="Times New Roman" w:hAnsi="Times New Roman" w:cs="Times New Roman"/>
                <w:sz w:val="18"/>
                <w:szCs w:val="36"/>
              </w:rPr>
              <w:t>’</w:t>
            </w:r>
          </w:p>
        </w:tc>
        <w:tc>
          <w:tcPr>
            <w:tcW w:w="7204"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A732E0" w:rsidRDefault="00464FB7" w:rsidP="00A732E0">
            <w:pPr>
              <w:spacing w:after="0"/>
              <w:jc w:val="both"/>
              <w:rPr>
                <w:rFonts w:ascii="Times New Roman" w:eastAsia="Times New Roman" w:hAnsi="Times New Roman" w:cs="Times New Roman"/>
                <w:color w:val="000000" w:themeColor="text1"/>
                <w:kern w:val="24"/>
                <w:szCs w:val="16"/>
                <w:lang w:val="fr-FR"/>
              </w:rPr>
            </w:pPr>
            <w:r w:rsidRPr="00A732E0">
              <w:rPr>
                <w:rFonts w:ascii="Times New Roman" w:eastAsia="Times New Roman" w:hAnsi="Times New Roman" w:cs="Times New Roman"/>
                <w:color w:val="000000" w:themeColor="text1"/>
                <w:kern w:val="24"/>
                <w:szCs w:val="16"/>
                <w:lang w:val="en-GB"/>
              </w:rPr>
              <w:t xml:space="preserve">Tum </w:t>
            </w:r>
            <w:proofErr w:type="spellStart"/>
            <w:r w:rsidRPr="00A732E0">
              <w:rPr>
                <w:rFonts w:ascii="Times New Roman" w:eastAsia="Times New Roman" w:hAnsi="Times New Roman" w:cs="Times New Roman"/>
                <w:color w:val="000000" w:themeColor="text1"/>
                <w:kern w:val="24"/>
                <w:szCs w:val="16"/>
                <w:lang w:val="en-GB"/>
              </w:rPr>
              <w:t>abducto</w:t>
            </w:r>
            <w:proofErr w:type="spellEnd"/>
            <w:r w:rsidRPr="00A732E0">
              <w:rPr>
                <w:rFonts w:ascii="Times New Roman" w:eastAsia="Times New Roman" w:hAnsi="Times New Roman" w:cs="Times New Roman"/>
                <w:color w:val="000000" w:themeColor="text1"/>
                <w:kern w:val="24"/>
                <w:szCs w:val="16"/>
                <w:lang w:val="en-GB"/>
              </w:rPr>
              <w:t xml:space="preserve"> in </w:t>
            </w:r>
            <w:proofErr w:type="spellStart"/>
            <w:r w:rsidRPr="00A732E0">
              <w:rPr>
                <w:rFonts w:ascii="Times New Roman" w:eastAsia="Times New Roman" w:hAnsi="Times New Roman" w:cs="Times New Roman"/>
                <w:color w:val="000000" w:themeColor="text1"/>
                <w:kern w:val="24"/>
                <w:szCs w:val="16"/>
                <w:lang w:val="en-GB"/>
              </w:rPr>
              <w:t>secretum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viro</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Tanaquil</w:t>
            </w:r>
            <w:proofErr w:type="spellEnd"/>
            <w:r w:rsidRPr="00A732E0">
              <w:rPr>
                <w:rFonts w:ascii="Times New Roman" w:eastAsia="Times New Roman" w:hAnsi="Times New Roman" w:cs="Times New Roman"/>
                <w:color w:val="000000" w:themeColor="text1"/>
                <w:kern w:val="24"/>
                <w:szCs w:val="16"/>
                <w:lang w:val="en-GB"/>
              </w:rPr>
              <w:t xml:space="preserve"> </w:t>
            </w:r>
            <w:r w:rsidR="00376652" w:rsidRPr="00A732E0">
              <w:rPr>
                <w:rFonts w:ascii="Times New Roman" w:eastAsia="Times New Roman" w:hAnsi="Times New Roman" w:cs="Times New Roman"/>
                <w:color w:val="000000" w:themeColor="text1"/>
                <w:kern w:val="24"/>
                <w:szCs w:val="16"/>
                <w:lang w:val="en-GB"/>
              </w:rPr>
              <w:t>‘</w:t>
            </w:r>
            <w:proofErr w:type="spellStart"/>
            <w:r w:rsidRPr="00A732E0">
              <w:rPr>
                <w:rFonts w:ascii="Times New Roman" w:eastAsia="Times New Roman" w:hAnsi="Times New Roman" w:cs="Times New Roman"/>
                <w:color w:val="000000" w:themeColor="text1"/>
                <w:kern w:val="24"/>
                <w:szCs w:val="16"/>
                <w:lang w:val="en-GB"/>
              </w:rPr>
              <w:t>Viden</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tu</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puerum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hunc</w:t>
            </w:r>
            <w:proofErr w:type="spellEnd"/>
            <w:r w:rsidR="00376652" w:rsidRPr="00A732E0">
              <w:rPr>
                <w:rFonts w:ascii="Times New Roman" w:eastAsia="Times New Roman" w:hAnsi="Times New Roman" w:cs="Times New Roman"/>
                <w:color w:val="000000" w:themeColor="text1"/>
                <w:kern w:val="24"/>
                <w:szCs w:val="16"/>
                <w:lang w:val="en-GB"/>
              </w:rPr>
              <w:t>’</w:t>
            </w:r>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inquit</w:t>
            </w:r>
            <w:proofErr w:type="spellEnd"/>
            <w:r w:rsidRPr="00A732E0">
              <w:rPr>
                <w:rFonts w:ascii="Times New Roman" w:eastAsia="Times New Roman" w:hAnsi="Times New Roman" w:cs="Times New Roman"/>
                <w:color w:val="000000" w:themeColor="text1"/>
                <w:kern w:val="24"/>
                <w:szCs w:val="16"/>
                <w:lang w:val="en-GB"/>
              </w:rPr>
              <w:t xml:space="preserve">, </w:t>
            </w:r>
            <w:r w:rsidR="00376652" w:rsidRPr="00A732E0">
              <w:rPr>
                <w:rFonts w:ascii="Times New Roman" w:eastAsia="Times New Roman" w:hAnsi="Times New Roman" w:cs="Times New Roman"/>
                <w:color w:val="000000" w:themeColor="text1"/>
                <w:kern w:val="24"/>
                <w:szCs w:val="16"/>
                <w:lang w:val="en-GB"/>
              </w:rPr>
              <w:t>‘</w:t>
            </w:r>
            <w:proofErr w:type="spellStart"/>
            <w:r w:rsidRPr="00A732E0">
              <w:rPr>
                <w:rFonts w:ascii="Times New Roman" w:eastAsia="Times New Roman" w:hAnsi="Times New Roman" w:cs="Times New Roman"/>
                <w:color w:val="000000" w:themeColor="text1"/>
                <w:kern w:val="24"/>
                <w:szCs w:val="16"/>
                <w:lang w:val="en-GB"/>
              </w:rPr>
              <w:t>quem</w:t>
            </w:r>
            <w:proofErr w:type="spellEnd"/>
            <w:r w:rsidRPr="00A732E0">
              <w:rPr>
                <w:rFonts w:ascii="Times New Roman" w:eastAsia="Times New Roman" w:hAnsi="Times New Roman" w:cs="Times New Roman"/>
                <w:color w:val="000000" w:themeColor="text1"/>
                <w:kern w:val="24"/>
                <w:szCs w:val="16"/>
                <w:lang w:val="en-GB"/>
              </w:rPr>
              <w:t xml:space="preserve"> tam </w:t>
            </w:r>
            <w:proofErr w:type="spellStart"/>
            <w:r w:rsidRPr="00A732E0">
              <w:rPr>
                <w:rFonts w:ascii="Times New Roman" w:eastAsia="Times New Roman" w:hAnsi="Times New Roman" w:cs="Times New Roman"/>
                <w:color w:val="000000" w:themeColor="text1"/>
                <w:kern w:val="24"/>
                <w:szCs w:val="16"/>
                <w:lang w:val="en-GB"/>
              </w:rPr>
              <w:t>humili</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cultu</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educamus</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Scire</w:t>
            </w:r>
            <w:proofErr w:type="spellEnd"/>
            <w:r w:rsidRPr="00A732E0">
              <w:rPr>
                <w:rFonts w:ascii="Times New Roman" w:eastAsia="Times New Roman" w:hAnsi="Times New Roman" w:cs="Times New Roman"/>
                <w:color w:val="000000" w:themeColor="text1"/>
                <w:kern w:val="24"/>
                <w:szCs w:val="16"/>
                <w:lang w:val="en-GB"/>
              </w:rPr>
              <w:t xml:space="preserve"> licet </w:t>
            </w:r>
            <w:proofErr w:type="spellStart"/>
            <w:r w:rsidRPr="00A732E0">
              <w:rPr>
                <w:rFonts w:ascii="Times New Roman" w:eastAsia="Times New Roman" w:hAnsi="Times New Roman" w:cs="Times New Roman"/>
                <w:color w:val="000000" w:themeColor="text1"/>
                <w:kern w:val="24"/>
                <w:szCs w:val="16"/>
                <w:lang w:val="en-GB"/>
              </w:rPr>
              <w:t>hunc</w:t>
            </w:r>
            <w:proofErr w:type="spellEnd"/>
            <w:r w:rsidRPr="00A732E0">
              <w:rPr>
                <w:rFonts w:ascii="Times New Roman" w:eastAsia="Times New Roman" w:hAnsi="Times New Roman" w:cs="Times New Roman"/>
                <w:color w:val="000000" w:themeColor="text1"/>
                <w:kern w:val="24"/>
                <w:szCs w:val="16"/>
                <w:lang w:val="en-GB"/>
              </w:rPr>
              <w:t xml:space="preserve"> lumen quondam rebus </w:t>
            </w:r>
            <w:proofErr w:type="spellStart"/>
            <w:r w:rsidRPr="00A732E0">
              <w:rPr>
                <w:rFonts w:ascii="Times New Roman" w:eastAsia="Times New Roman" w:hAnsi="Times New Roman" w:cs="Times New Roman"/>
                <w:color w:val="000000" w:themeColor="text1"/>
                <w:kern w:val="24"/>
                <w:szCs w:val="16"/>
                <w:lang w:val="en-GB"/>
              </w:rPr>
              <w:t>nostris</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dubiis</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futurum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praesidiumque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regiae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adflictae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proinde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materiam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ingentis</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publice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privatimque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decoris</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omni</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indulgentia</w:t>
            </w:r>
            <w:proofErr w:type="spellEnd"/>
            <w:r w:rsidRPr="00A732E0">
              <w:rPr>
                <w:rFonts w:ascii="Times New Roman" w:eastAsia="Times New Roman" w:hAnsi="Times New Roman" w:cs="Times New Roman"/>
                <w:color w:val="000000" w:themeColor="text1"/>
                <w:kern w:val="24"/>
                <w:szCs w:val="16"/>
                <w:lang w:val="en-GB"/>
              </w:rPr>
              <w:t xml:space="preserve"> nostra </w:t>
            </w:r>
            <w:proofErr w:type="spellStart"/>
            <w:r w:rsidRPr="00A732E0">
              <w:rPr>
                <w:rFonts w:ascii="Times New Roman" w:eastAsia="Times New Roman" w:hAnsi="Times New Roman" w:cs="Times New Roman"/>
                <w:color w:val="000000" w:themeColor="text1"/>
                <w:kern w:val="24"/>
                <w:szCs w:val="16"/>
                <w:lang w:val="en-GB"/>
              </w:rPr>
              <w:t>nutriamus</w:t>
            </w:r>
            <w:proofErr w:type="spellEnd"/>
            <w:r w:rsidRPr="00A732E0">
              <w:rPr>
                <w:rFonts w:ascii="Times New Roman" w:eastAsia="Times New Roman" w:hAnsi="Times New Roman" w:cs="Times New Roman"/>
                <w:color w:val="000000" w:themeColor="text1"/>
                <w:kern w:val="24"/>
                <w:szCs w:val="16"/>
                <w:lang w:val="en-GB"/>
              </w:rPr>
              <w:t>.</w:t>
            </w:r>
            <w:r w:rsidR="00376652" w:rsidRPr="00A732E0">
              <w:rPr>
                <w:rFonts w:ascii="Times New Roman" w:eastAsia="Times New Roman" w:hAnsi="Times New Roman" w:cs="Times New Roman"/>
                <w:color w:val="000000" w:themeColor="text1"/>
                <w:kern w:val="24"/>
                <w:szCs w:val="16"/>
                <w:lang w:val="en-GB"/>
              </w:rPr>
              <w:t>’</w:t>
            </w: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jc w:val="both"/>
              <w:rPr>
                <w:rFonts w:ascii="Times New Roman" w:eastAsia="Times New Roman" w:hAnsi="Times New Roman" w:cs="Times New Roman"/>
                <w:color w:val="000000" w:themeColor="text1"/>
                <w:kern w:val="24"/>
                <w:sz w:val="10"/>
                <w:szCs w:val="10"/>
                <w:lang w:val="fr-FR"/>
              </w:rPr>
            </w:pPr>
          </w:p>
        </w:tc>
      </w:tr>
      <w:tr w:rsidR="00464FB7" w:rsidRPr="00A732E0" w:rsidTr="00464FB7">
        <w:trPr>
          <w:trHeight w:val="552"/>
        </w:trPr>
        <w:tc>
          <w:tcPr>
            <w:tcW w:w="6096"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5B7550" w:rsidRDefault="00FD5C6A" w:rsidP="00A732E0">
            <w:pPr>
              <w:spacing w:after="0" w:line="240" w:lineRule="auto"/>
              <w:jc w:val="both"/>
              <w:rPr>
                <w:rFonts w:ascii="Times New Roman" w:eastAsia="Times New Roman" w:hAnsi="Times New Roman" w:cs="Times New Roman"/>
                <w:sz w:val="18"/>
                <w:szCs w:val="36"/>
              </w:rPr>
            </w:pPr>
            <w:r w:rsidRPr="005B7550">
              <w:rPr>
                <w:rFonts w:ascii="Times New Roman" w:eastAsia="Times New Roman" w:hAnsi="Times New Roman" w:cs="Times New Roman"/>
                <w:sz w:val="18"/>
                <w:szCs w:val="20"/>
              </w:rPr>
              <w:t xml:space="preserve">Van dat ogenblik af, zegt men, begonnen zij de jongen te beschouwen als een van </w:t>
            </w:r>
            <w:r w:rsidR="00376652" w:rsidRPr="005B7550">
              <w:rPr>
                <w:rFonts w:ascii="Times New Roman" w:eastAsia="Times New Roman" w:hAnsi="Times New Roman" w:cs="Times New Roman"/>
                <w:sz w:val="18"/>
                <w:szCs w:val="20"/>
              </w:rPr>
              <w:t>h</w:t>
            </w:r>
            <w:r w:rsidRPr="005B7550">
              <w:rPr>
                <w:rFonts w:ascii="Times New Roman" w:eastAsia="Times New Roman" w:hAnsi="Times New Roman" w:cs="Times New Roman"/>
                <w:sz w:val="18"/>
                <w:szCs w:val="20"/>
              </w:rPr>
              <w:t>un kinderen; hij ontving onderricht in de vakken die de geest vaardig ma</w:t>
            </w:r>
            <w:r w:rsidR="00376652" w:rsidRPr="005B7550">
              <w:rPr>
                <w:rFonts w:ascii="Times New Roman" w:eastAsia="Times New Roman" w:hAnsi="Times New Roman" w:cs="Times New Roman"/>
                <w:sz w:val="18"/>
                <w:szCs w:val="20"/>
              </w:rPr>
              <w:t>k</w:t>
            </w:r>
            <w:r w:rsidRPr="005B7550">
              <w:rPr>
                <w:rFonts w:ascii="Times New Roman" w:eastAsia="Times New Roman" w:hAnsi="Times New Roman" w:cs="Times New Roman"/>
                <w:sz w:val="18"/>
                <w:szCs w:val="20"/>
              </w:rPr>
              <w:t>en om de waardigheid van een hoge positie te dragen.</w:t>
            </w:r>
          </w:p>
        </w:tc>
        <w:tc>
          <w:tcPr>
            <w:tcW w:w="7204"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A732E0" w:rsidRDefault="00464FB7" w:rsidP="00A732E0">
            <w:pPr>
              <w:spacing w:after="0"/>
              <w:jc w:val="both"/>
              <w:rPr>
                <w:rFonts w:ascii="Times New Roman" w:eastAsia="Times New Roman" w:hAnsi="Times New Roman" w:cs="Times New Roman"/>
                <w:color w:val="000000" w:themeColor="text1"/>
                <w:kern w:val="24"/>
                <w:szCs w:val="16"/>
                <w:lang w:val="en-GB"/>
              </w:rPr>
            </w:pPr>
            <w:proofErr w:type="spellStart"/>
            <w:r w:rsidRPr="00A732E0">
              <w:rPr>
                <w:rFonts w:ascii="Times New Roman" w:eastAsia="Times New Roman" w:hAnsi="Times New Roman" w:cs="Times New Roman"/>
                <w:color w:val="000000" w:themeColor="text1"/>
                <w:kern w:val="24"/>
                <w:szCs w:val="16"/>
                <w:lang w:val="en-GB"/>
              </w:rPr>
              <w:t>Inde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puerum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liberum</w:t>
            </w:r>
            <w:proofErr w:type="spellEnd"/>
            <w:r w:rsidRPr="00A732E0">
              <w:rPr>
                <w:rFonts w:ascii="Times New Roman" w:eastAsia="Times New Roman" w:hAnsi="Times New Roman" w:cs="Times New Roman"/>
                <w:color w:val="000000" w:themeColor="text1"/>
                <w:kern w:val="24"/>
                <w:szCs w:val="16"/>
                <w:lang w:val="en-GB"/>
              </w:rPr>
              <w:t xml:space="preserve"> loco </w:t>
            </w:r>
            <w:proofErr w:type="spellStart"/>
            <w:r w:rsidRPr="00A732E0">
              <w:rPr>
                <w:rFonts w:ascii="Times New Roman" w:eastAsia="Times New Roman" w:hAnsi="Times New Roman" w:cs="Times New Roman"/>
                <w:color w:val="000000" w:themeColor="text1"/>
                <w:kern w:val="24"/>
                <w:szCs w:val="16"/>
                <w:lang w:val="en-GB"/>
              </w:rPr>
              <w:t>coeptum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haberi</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erudirique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artibus</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quibus</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ingenia</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ad</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magnae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fortunae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cultum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excitantur</w:t>
            </w:r>
            <w:proofErr w:type="spellEnd"/>
            <w:r w:rsidRPr="00A732E0">
              <w:rPr>
                <w:rFonts w:ascii="Times New Roman" w:eastAsia="Times New Roman" w:hAnsi="Times New Roman" w:cs="Times New Roman"/>
                <w:color w:val="000000" w:themeColor="text1"/>
                <w:kern w:val="24"/>
                <w:szCs w:val="16"/>
                <w:lang w:val="en-GB"/>
              </w:rPr>
              <w:t xml:space="preserve">. </w:t>
            </w: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jc w:val="both"/>
              <w:rPr>
                <w:rFonts w:ascii="Times New Roman" w:eastAsia="Times New Roman" w:hAnsi="Times New Roman" w:cs="Times New Roman"/>
                <w:color w:val="000000" w:themeColor="text1"/>
                <w:kern w:val="24"/>
                <w:sz w:val="10"/>
                <w:szCs w:val="10"/>
                <w:lang w:val="fr-FR"/>
              </w:rPr>
            </w:pPr>
          </w:p>
        </w:tc>
      </w:tr>
      <w:tr w:rsidR="00464FB7" w:rsidRPr="00A732E0" w:rsidTr="00464FB7">
        <w:trPr>
          <w:trHeight w:val="209"/>
        </w:trPr>
        <w:tc>
          <w:tcPr>
            <w:tcW w:w="6096"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5B7550" w:rsidRDefault="00FD5C6A" w:rsidP="00A732E0">
            <w:pPr>
              <w:spacing w:after="0" w:line="240" w:lineRule="auto"/>
              <w:jc w:val="both"/>
              <w:rPr>
                <w:rFonts w:ascii="Times New Roman" w:eastAsia="Times New Roman" w:hAnsi="Times New Roman" w:cs="Times New Roman"/>
                <w:sz w:val="18"/>
                <w:szCs w:val="36"/>
              </w:rPr>
            </w:pPr>
            <w:r w:rsidRPr="005B7550">
              <w:rPr>
                <w:rFonts w:ascii="Times New Roman" w:eastAsia="Times New Roman" w:hAnsi="Times New Roman" w:cs="Times New Roman"/>
                <w:sz w:val="18"/>
                <w:szCs w:val="20"/>
              </w:rPr>
              <w:t xml:space="preserve">En stellig kwam </w:t>
            </w:r>
            <w:proofErr w:type="spellStart"/>
            <w:r w:rsidRPr="005B7550">
              <w:rPr>
                <w:rFonts w:ascii="Times New Roman" w:eastAsia="Times New Roman" w:hAnsi="Times New Roman" w:cs="Times New Roman"/>
                <w:sz w:val="18"/>
                <w:szCs w:val="20"/>
              </w:rPr>
              <w:t>Tanaquils</w:t>
            </w:r>
            <w:proofErr w:type="spellEnd"/>
            <w:r w:rsidRPr="005B7550">
              <w:rPr>
                <w:rFonts w:ascii="Times New Roman" w:eastAsia="Times New Roman" w:hAnsi="Times New Roman" w:cs="Times New Roman"/>
                <w:sz w:val="18"/>
                <w:szCs w:val="20"/>
              </w:rPr>
              <w:t xml:space="preserve"> voorspelling uit, want de goden wilden het zo.</w:t>
            </w:r>
          </w:p>
        </w:tc>
        <w:tc>
          <w:tcPr>
            <w:tcW w:w="7204"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A732E0" w:rsidRDefault="00464FB7" w:rsidP="00A732E0">
            <w:pPr>
              <w:spacing w:after="0"/>
              <w:jc w:val="both"/>
              <w:rPr>
                <w:rFonts w:ascii="Times New Roman" w:eastAsia="Times New Roman" w:hAnsi="Times New Roman" w:cs="Times New Roman"/>
                <w:color w:val="000000" w:themeColor="text1"/>
                <w:kern w:val="24"/>
                <w:szCs w:val="16"/>
                <w:lang w:val="en-GB"/>
              </w:rPr>
            </w:pPr>
            <w:proofErr w:type="spellStart"/>
            <w:r w:rsidRPr="00A732E0">
              <w:rPr>
                <w:rFonts w:ascii="Times New Roman" w:eastAsia="Times New Roman" w:hAnsi="Times New Roman" w:cs="Times New Roman"/>
                <w:color w:val="000000" w:themeColor="text1"/>
                <w:kern w:val="24"/>
                <w:szCs w:val="16"/>
                <w:lang w:val="en-GB"/>
              </w:rPr>
              <w:t>Evenit</w:t>
            </w:r>
            <w:proofErr w:type="spellEnd"/>
            <w:r w:rsidRPr="00A732E0">
              <w:rPr>
                <w:rFonts w:ascii="Times New Roman" w:eastAsia="Times New Roman" w:hAnsi="Times New Roman" w:cs="Times New Roman"/>
                <w:color w:val="000000" w:themeColor="text1"/>
                <w:kern w:val="24"/>
                <w:szCs w:val="16"/>
                <w:lang w:val="en-GB"/>
              </w:rPr>
              <w:t xml:space="preserve"> facile quod dis </w:t>
            </w:r>
            <w:proofErr w:type="spellStart"/>
            <w:r w:rsidRPr="00A732E0">
              <w:rPr>
                <w:rFonts w:ascii="Times New Roman" w:eastAsia="Times New Roman" w:hAnsi="Times New Roman" w:cs="Times New Roman"/>
                <w:color w:val="000000" w:themeColor="text1"/>
                <w:kern w:val="24"/>
                <w:szCs w:val="16"/>
                <w:lang w:val="en-GB"/>
              </w:rPr>
              <w:t>cordi</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esset</w:t>
            </w:r>
            <w:proofErr w:type="spellEnd"/>
            <w:r w:rsidRPr="00A732E0">
              <w:rPr>
                <w:rFonts w:ascii="Times New Roman" w:eastAsia="Times New Roman" w:hAnsi="Times New Roman" w:cs="Times New Roman"/>
                <w:color w:val="000000" w:themeColor="text1"/>
                <w:kern w:val="24"/>
                <w:szCs w:val="16"/>
                <w:lang w:val="en-GB"/>
              </w:rPr>
              <w:t xml:space="preserve">: </w:t>
            </w: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jc w:val="both"/>
              <w:rPr>
                <w:rFonts w:ascii="Times New Roman" w:eastAsia="Times New Roman" w:hAnsi="Times New Roman" w:cs="Times New Roman"/>
                <w:color w:val="000000" w:themeColor="text1"/>
                <w:kern w:val="24"/>
                <w:sz w:val="10"/>
                <w:szCs w:val="10"/>
                <w:lang w:val="fr-FR"/>
              </w:rPr>
            </w:pPr>
          </w:p>
        </w:tc>
      </w:tr>
      <w:tr w:rsidR="00464FB7" w:rsidRPr="00A732E0" w:rsidTr="00464FB7">
        <w:trPr>
          <w:trHeight w:val="817"/>
        </w:trPr>
        <w:tc>
          <w:tcPr>
            <w:tcW w:w="6096"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5B7550" w:rsidRDefault="00FD5C6A" w:rsidP="00A732E0">
            <w:pPr>
              <w:spacing w:after="0" w:line="240" w:lineRule="auto"/>
              <w:jc w:val="both"/>
              <w:rPr>
                <w:rFonts w:ascii="Times New Roman" w:eastAsia="Times New Roman" w:hAnsi="Times New Roman" w:cs="Times New Roman"/>
                <w:sz w:val="18"/>
                <w:szCs w:val="36"/>
              </w:rPr>
            </w:pPr>
            <w:r w:rsidRPr="005B7550">
              <w:rPr>
                <w:rFonts w:ascii="Times New Roman" w:eastAsia="Times New Roman" w:hAnsi="Times New Roman" w:cs="Times New Roman"/>
                <w:sz w:val="18"/>
                <w:szCs w:val="20"/>
              </w:rPr>
              <w:t xml:space="preserve">De jongen ontpopte zich als een persoonlijkheid van waarlijk koninklijke aard en toen </w:t>
            </w:r>
            <w:proofErr w:type="spellStart"/>
            <w:r w:rsidRPr="005B7550">
              <w:rPr>
                <w:rFonts w:ascii="Times New Roman" w:eastAsia="Times New Roman" w:hAnsi="Times New Roman" w:cs="Times New Roman"/>
                <w:sz w:val="18"/>
                <w:szCs w:val="20"/>
              </w:rPr>
              <w:t>Tarquinius</w:t>
            </w:r>
            <w:proofErr w:type="spellEnd"/>
            <w:r w:rsidRPr="005B7550">
              <w:rPr>
                <w:rFonts w:ascii="Times New Roman" w:eastAsia="Times New Roman" w:hAnsi="Times New Roman" w:cs="Times New Roman"/>
                <w:sz w:val="18"/>
                <w:szCs w:val="20"/>
              </w:rPr>
              <w:t xml:space="preserve"> een schoonzoon zocht, was er onder de Romeinse jongelingschap geen die zich in welk opzicht ook met hem op een lijn kon stellen; daarom schonk de koning </w:t>
            </w:r>
            <w:r w:rsidR="00376652" w:rsidRPr="005B7550">
              <w:rPr>
                <w:rFonts w:ascii="Times New Roman" w:eastAsia="Times New Roman" w:hAnsi="Times New Roman" w:cs="Times New Roman"/>
                <w:sz w:val="18"/>
                <w:szCs w:val="20"/>
              </w:rPr>
              <w:t>h</w:t>
            </w:r>
            <w:r w:rsidRPr="005B7550">
              <w:rPr>
                <w:rFonts w:ascii="Times New Roman" w:eastAsia="Times New Roman" w:hAnsi="Times New Roman" w:cs="Times New Roman"/>
                <w:sz w:val="18"/>
                <w:szCs w:val="20"/>
              </w:rPr>
              <w:t>em de hand van zijn dochter.</w:t>
            </w:r>
          </w:p>
        </w:tc>
        <w:tc>
          <w:tcPr>
            <w:tcW w:w="7204"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A732E0" w:rsidRDefault="00464FB7" w:rsidP="00A732E0">
            <w:pPr>
              <w:spacing w:after="0"/>
              <w:jc w:val="both"/>
              <w:rPr>
                <w:rFonts w:ascii="Times New Roman" w:eastAsia="Times New Roman" w:hAnsi="Times New Roman" w:cs="Times New Roman"/>
                <w:color w:val="000000" w:themeColor="text1"/>
                <w:kern w:val="24"/>
                <w:szCs w:val="16"/>
                <w:lang w:val="en-GB"/>
              </w:rPr>
            </w:pPr>
            <w:proofErr w:type="spellStart"/>
            <w:r w:rsidRPr="00A732E0">
              <w:rPr>
                <w:rFonts w:ascii="Times New Roman" w:eastAsia="Times New Roman" w:hAnsi="Times New Roman" w:cs="Times New Roman"/>
                <w:color w:val="000000" w:themeColor="text1"/>
                <w:kern w:val="24"/>
                <w:szCs w:val="16"/>
                <w:lang w:val="en-GB"/>
              </w:rPr>
              <w:t>iuvenis</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evasit</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vere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indolis</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regiae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nec</w:t>
            </w:r>
            <w:proofErr w:type="spellEnd"/>
            <w:r w:rsidRPr="00A732E0">
              <w:rPr>
                <w:rFonts w:ascii="Times New Roman" w:eastAsia="Times New Roman" w:hAnsi="Times New Roman" w:cs="Times New Roman"/>
                <w:color w:val="000000" w:themeColor="text1"/>
                <w:kern w:val="24"/>
                <w:szCs w:val="16"/>
                <w:lang w:val="en-GB"/>
              </w:rPr>
              <w:t xml:space="preserve">, cum </w:t>
            </w:r>
            <w:proofErr w:type="spellStart"/>
            <w:r w:rsidRPr="00A732E0">
              <w:rPr>
                <w:rFonts w:ascii="Times New Roman" w:eastAsia="Times New Roman" w:hAnsi="Times New Roman" w:cs="Times New Roman"/>
                <w:color w:val="000000" w:themeColor="text1"/>
                <w:kern w:val="24"/>
                <w:szCs w:val="16"/>
                <w:lang w:val="en-GB"/>
              </w:rPr>
              <w:t>quaereretur</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gener</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Tarquinio</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quisquam</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Romanae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iuventutis</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ulla</w:t>
            </w:r>
            <w:proofErr w:type="spellEnd"/>
            <w:r w:rsidRPr="00A732E0">
              <w:rPr>
                <w:rFonts w:ascii="Times New Roman" w:eastAsia="Times New Roman" w:hAnsi="Times New Roman" w:cs="Times New Roman"/>
                <w:color w:val="000000" w:themeColor="text1"/>
                <w:kern w:val="24"/>
                <w:szCs w:val="16"/>
                <w:lang w:val="en-GB"/>
              </w:rPr>
              <w:t xml:space="preserve"> arte </w:t>
            </w:r>
            <w:proofErr w:type="spellStart"/>
            <w:r w:rsidRPr="00A732E0">
              <w:rPr>
                <w:rFonts w:ascii="Times New Roman" w:eastAsia="Times New Roman" w:hAnsi="Times New Roman" w:cs="Times New Roman"/>
                <w:color w:val="000000" w:themeColor="text1"/>
                <w:kern w:val="24"/>
                <w:szCs w:val="16"/>
                <w:lang w:val="en-GB"/>
              </w:rPr>
              <w:t>conferri</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potuit</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filiamque</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ei</w:t>
            </w:r>
            <w:proofErr w:type="spellEnd"/>
            <w:r w:rsidRPr="00A732E0">
              <w:rPr>
                <w:rFonts w:ascii="Times New Roman" w:eastAsia="Times New Roman" w:hAnsi="Times New Roman" w:cs="Times New Roman"/>
                <w:color w:val="000000" w:themeColor="text1"/>
                <w:kern w:val="24"/>
                <w:szCs w:val="16"/>
                <w:lang w:val="en-GB"/>
              </w:rPr>
              <w:t xml:space="preserve"> </w:t>
            </w:r>
            <w:proofErr w:type="spellStart"/>
            <w:r w:rsidRPr="00A732E0">
              <w:rPr>
                <w:rFonts w:ascii="Times New Roman" w:eastAsia="Times New Roman" w:hAnsi="Times New Roman" w:cs="Times New Roman"/>
                <w:color w:val="000000" w:themeColor="text1"/>
                <w:kern w:val="24"/>
                <w:szCs w:val="16"/>
                <w:lang w:val="en-GB"/>
              </w:rPr>
              <w:t>suam</w:t>
            </w:r>
            <w:proofErr w:type="spellEnd"/>
            <w:r w:rsidRPr="00A732E0">
              <w:rPr>
                <w:rFonts w:ascii="Times New Roman" w:eastAsia="Times New Roman" w:hAnsi="Times New Roman" w:cs="Times New Roman"/>
                <w:color w:val="000000" w:themeColor="text1"/>
                <w:kern w:val="24"/>
                <w:szCs w:val="16"/>
                <w:lang w:val="en-GB"/>
              </w:rPr>
              <w:t xml:space="preserve"> rex </w:t>
            </w:r>
            <w:proofErr w:type="spellStart"/>
            <w:r w:rsidRPr="00A732E0">
              <w:rPr>
                <w:rFonts w:ascii="Times New Roman" w:eastAsia="Times New Roman" w:hAnsi="Times New Roman" w:cs="Times New Roman"/>
                <w:color w:val="000000" w:themeColor="text1"/>
                <w:kern w:val="24"/>
                <w:szCs w:val="16"/>
                <w:lang w:val="en-GB"/>
              </w:rPr>
              <w:t>despondit</w:t>
            </w:r>
            <w:proofErr w:type="spellEnd"/>
            <w:r w:rsidRPr="00A732E0">
              <w:rPr>
                <w:rFonts w:ascii="Times New Roman" w:eastAsia="Times New Roman" w:hAnsi="Times New Roman" w:cs="Times New Roman"/>
                <w:color w:val="000000" w:themeColor="text1"/>
                <w:kern w:val="24"/>
                <w:szCs w:val="16"/>
                <w:lang w:val="en-GB"/>
              </w:rPr>
              <w:t xml:space="preserve">. </w:t>
            </w: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jc w:val="both"/>
              <w:rPr>
                <w:rFonts w:ascii="Times New Roman" w:eastAsia="Times New Roman" w:hAnsi="Times New Roman" w:cs="Times New Roman"/>
                <w:color w:val="000000" w:themeColor="text1"/>
                <w:kern w:val="24"/>
                <w:sz w:val="10"/>
                <w:szCs w:val="10"/>
                <w:lang w:val="fr-FR"/>
              </w:rPr>
            </w:pPr>
          </w:p>
        </w:tc>
      </w:tr>
      <w:tr w:rsidR="00464FB7" w:rsidRPr="00A732E0" w:rsidTr="00464FB7">
        <w:trPr>
          <w:trHeight w:val="540"/>
        </w:trPr>
        <w:tc>
          <w:tcPr>
            <w:tcW w:w="6096"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5B7550" w:rsidRDefault="00FD5C6A" w:rsidP="00A732E0">
            <w:pPr>
              <w:spacing w:after="0" w:line="240" w:lineRule="auto"/>
              <w:jc w:val="both"/>
              <w:rPr>
                <w:rFonts w:ascii="Times New Roman" w:eastAsia="Times New Roman" w:hAnsi="Times New Roman" w:cs="Times New Roman"/>
                <w:sz w:val="18"/>
                <w:szCs w:val="36"/>
              </w:rPr>
            </w:pPr>
            <w:r w:rsidRPr="005B7550">
              <w:rPr>
                <w:rFonts w:ascii="Times New Roman" w:eastAsia="Times New Roman" w:hAnsi="Times New Roman" w:cs="Times New Roman"/>
                <w:sz w:val="18"/>
                <w:szCs w:val="20"/>
              </w:rPr>
              <w:t xml:space="preserve">Deze zo grote eer, die hem, om welke reden dan ook, was </w:t>
            </w:r>
            <w:proofErr w:type="spellStart"/>
            <w:r w:rsidRPr="005B7550">
              <w:rPr>
                <w:rFonts w:ascii="Times New Roman" w:eastAsia="Times New Roman" w:hAnsi="Times New Roman" w:cs="Times New Roman"/>
                <w:sz w:val="18"/>
                <w:szCs w:val="20"/>
              </w:rPr>
              <w:t>tebeurt</w:t>
            </w:r>
            <w:proofErr w:type="spellEnd"/>
            <w:r w:rsidRPr="005B7550">
              <w:rPr>
                <w:rFonts w:ascii="Times New Roman" w:eastAsia="Times New Roman" w:hAnsi="Times New Roman" w:cs="Times New Roman"/>
                <w:sz w:val="18"/>
                <w:szCs w:val="20"/>
              </w:rPr>
              <w:t xml:space="preserve"> gevallen, maakt het ons moeilijk te geloven dat hij de zoon was van een slavin en zelf als klein kind ook een slaafje.</w:t>
            </w:r>
          </w:p>
        </w:tc>
        <w:tc>
          <w:tcPr>
            <w:tcW w:w="7204"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A732E0" w:rsidRDefault="00464FB7" w:rsidP="00A732E0">
            <w:pPr>
              <w:spacing w:after="0"/>
              <w:jc w:val="both"/>
              <w:rPr>
                <w:rFonts w:ascii="Times New Roman" w:eastAsia="Times New Roman" w:hAnsi="Times New Roman" w:cs="Times New Roman"/>
                <w:color w:val="000000" w:themeColor="text1"/>
                <w:kern w:val="24"/>
                <w:szCs w:val="16"/>
                <w:lang w:val="en-GB"/>
              </w:rPr>
            </w:pPr>
            <w:r w:rsidRPr="00A732E0">
              <w:rPr>
                <w:rFonts w:ascii="Times New Roman" w:eastAsia="Times New Roman" w:hAnsi="Times New Roman" w:cs="Times New Roman"/>
                <w:color w:val="000000" w:themeColor="text1"/>
                <w:kern w:val="24"/>
                <w:szCs w:val="16"/>
                <w:lang w:val="fr-FR"/>
              </w:rPr>
              <w:t xml:space="preserve">Hic </w:t>
            </w:r>
            <w:proofErr w:type="spellStart"/>
            <w:r w:rsidRPr="00A732E0">
              <w:rPr>
                <w:rFonts w:ascii="Times New Roman" w:eastAsia="Times New Roman" w:hAnsi="Times New Roman" w:cs="Times New Roman"/>
                <w:color w:val="000000" w:themeColor="text1"/>
                <w:kern w:val="24"/>
                <w:szCs w:val="16"/>
                <w:lang w:val="fr-FR"/>
              </w:rPr>
              <w:t>quacumque</w:t>
            </w:r>
            <w:proofErr w:type="spellEnd"/>
            <w:r w:rsidRPr="00A732E0">
              <w:rPr>
                <w:rFonts w:ascii="Times New Roman" w:eastAsia="Times New Roman" w:hAnsi="Times New Roman" w:cs="Times New Roman"/>
                <w:color w:val="000000" w:themeColor="text1"/>
                <w:kern w:val="24"/>
                <w:szCs w:val="16"/>
                <w:lang w:val="fr-FR"/>
              </w:rPr>
              <w:t xml:space="preserve"> de causa </w:t>
            </w:r>
            <w:proofErr w:type="spellStart"/>
            <w:r w:rsidRPr="00A732E0">
              <w:rPr>
                <w:rFonts w:ascii="Times New Roman" w:eastAsia="Times New Roman" w:hAnsi="Times New Roman" w:cs="Times New Roman"/>
                <w:color w:val="000000" w:themeColor="text1"/>
                <w:kern w:val="24"/>
                <w:szCs w:val="16"/>
                <w:lang w:val="fr-FR"/>
              </w:rPr>
              <w:t>tantus</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illi</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honos</w:t>
            </w:r>
            <w:proofErr w:type="spellEnd"/>
            <w:r w:rsidRPr="00A732E0">
              <w:rPr>
                <w:rFonts w:ascii="Times New Roman" w:eastAsia="Times New Roman" w:hAnsi="Times New Roman" w:cs="Times New Roman"/>
                <w:color w:val="000000" w:themeColor="text1"/>
                <w:kern w:val="24"/>
                <w:szCs w:val="16"/>
                <w:lang w:val="fr-FR"/>
              </w:rPr>
              <w:t xml:space="preserve"> habitus </w:t>
            </w:r>
            <w:proofErr w:type="spellStart"/>
            <w:r w:rsidRPr="00A732E0">
              <w:rPr>
                <w:rFonts w:ascii="Times New Roman" w:eastAsia="Times New Roman" w:hAnsi="Times New Roman" w:cs="Times New Roman"/>
                <w:color w:val="000000" w:themeColor="text1"/>
                <w:kern w:val="24"/>
                <w:szCs w:val="16"/>
                <w:lang w:val="fr-FR"/>
              </w:rPr>
              <w:t>credere</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prohibet</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serva</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natum</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eum</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parvumque</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ipsum</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servisse</w:t>
            </w:r>
            <w:proofErr w:type="spellEnd"/>
            <w:r w:rsidRPr="00A732E0">
              <w:rPr>
                <w:rFonts w:ascii="Times New Roman" w:eastAsia="Times New Roman" w:hAnsi="Times New Roman" w:cs="Times New Roman"/>
                <w:color w:val="000000" w:themeColor="text1"/>
                <w:kern w:val="24"/>
                <w:szCs w:val="16"/>
                <w:lang w:val="fr-FR"/>
              </w:rPr>
              <w:t>.</w:t>
            </w: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jc w:val="both"/>
              <w:rPr>
                <w:rFonts w:ascii="Times New Roman" w:eastAsia="Times New Roman" w:hAnsi="Times New Roman" w:cs="Times New Roman"/>
                <w:color w:val="000000" w:themeColor="text1"/>
                <w:kern w:val="24"/>
                <w:sz w:val="10"/>
                <w:szCs w:val="10"/>
                <w:lang w:val="fr-FR"/>
              </w:rPr>
            </w:pPr>
          </w:p>
        </w:tc>
      </w:tr>
      <w:tr w:rsidR="00464FB7" w:rsidRPr="00A732E0" w:rsidTr="00464FB7">
        <w:trPr>
          <w:trHeight w:val="1868"/>
        </w:trPr>
        <w:tc>
          <w:tcPr>
            <w:tcW w:w="6096"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5B7550" w:rsidRDefault="00FD5C6A" w:rsidP="00A732E0">
            <w:pPr>
              <w:spacing w:after="0" w:line="240" w:lineRule="auto"/>
              <w:jc w:val="both"/>
              <w:rPr>
                <w:rFonts w:ascii="Times New Roman" w:eastAsia="Times New Roman" w:hAnsi="Times New Roman" w:cs="Times New Roman"/>
                <w:sz w:val="18"/>
                <w:szCs w:val="36"/>
              </w:rPr>
            </w:pPr>
            <w:r w:rsidRPr="005B7550">
              <w:rPr>
                <w:rFonts w:ascii="Times New Roman" w:eastAsia="Times New Roman" w:hAnsi="Times New Roman" w:cs="Times New Roman"/>
                <w:sz w:val="18"/>
                <w:szCs w:val="20"/>
              </w:rPr>
              <w:t xml:space="preserve">Ik ben eerder geneigd de mening te delen van hen die de volgende verklaring geven: toen bij de inneming van </w:t>
            </w:r>
            <w:proofErr w:type="spellStart"/>
            <w:r w:rsidRPr="005B7550">
              <w:rPr>
                <w:rFonts w:ascii="Times New Roman" w:eastAsia="Times New Roman" w:hAnsi="Times New Roman" w:cs="Times New Roman"/>
                <w:sz w:val="18"/>
                <w:szCs w:val="20"/>
              </w:rPr>
              <w:t>Corniculum</w:t>
            </w:r>
            <w:proofErr w:type="spellEnd"/>
            <w:r w:rsidRPr="005B7550">
              <w:rPr>
                <w:rFonts w:ascii="Times New Roman" w:eastAsia="Times New Roman" w:hAnsi="Times New Roman" w:cs="Times New Roman"/>
                <w:sz w:val="18"/>
                <w:szCs w:val="20"/>
              </w:rPr>
              <w:t xml:space="preserve"> </w:t>
            </w:r>
            <w:proofErr w:type="spellStart"/>
            <w:r w:rsidRPr="005B7550">
              <w:rPr>
                <w:rFonts w:ascii="Times New Roman" w:eastAsia="Times New Roman" w:hAnsi="Times New Roman" w:cs="Times New Roman"/>
                <w:sz w:val="18"/>
                <w:szCs w:val="20"/>
              </w:rPr>
              <w:t>Servius</w:t>
            </w:r>
            <w:proofErr w:type="spellEnd"/>
            <w:r w:rsidRPr="005B7550">
              <w:rPr>
                <w:rFonts w:ascii="Times New Roman" w:eastAsia="Times New Roman" w:hAnsi="Times New Roman" w:cs="Times New Roman"/>
                <w:sz w:val="18"/>
                <w:szCs w:val="20"/>
              </w:rPr>
              <w:t xml:space="preserve"> </w:t>
            </w:r>
            <w:proofErr w:type="spellStart"/>
            <w:r w:rsidRPr="005B7550">
              <w:rPr>
                <w:rFonts w:ascii="Times New Roman" w:eastAsia="Times New Roman" w:hAnsi="Times New Roman" w:cs="Times New Roman"/>
                <w:sz w:val="18"/>
                <w:szCs w:val="20"/>
              </w:rPr>
              <w:t>Tullius</w:t>
            </w:r>
            <w:proofErr w:type="spellEnd"/>
            <w:r w:rsidRPr="005B7550">
              <w:rPr>
                <w:rFonts w:ascii="Times New Roman" w:eastAsia="Times New Roman" w:hAnsi="Times New Roman" w:cs="Times New Roman"/>
                <w:sz w:val="18"/>
                <w:szCs w:val="20"/>
              </w:rPr>
              <w:t xml:space="preserve">, de hoogste gezagdrager van de stad, gesneuveld was, is zijn vrouw, die een kind verwachtte, herkend tussen de andere vrouwelijke gevangenen; wegens haar unieke staat van edelvrouw heeft de Romeinse koningin ervoor gezorgd, dat zij geen slavendienst hoefde te verrichten; zij heeft toen in Rome in het paleis van de koning haar kind ter wereld gebracht. Uit deze weldaad ontstond een groeiende genegenheid tussen de beide vrouwen en het kind, dat van </w:t>
            </w:r>
            <w:proofErr w:type="spellStart"/>
            <w:r w:rsidRPr="005B7550">
              <w:rPr>
                <w:rFonts w:ascii="Times New Roman" w:eastAsia="Times New Roman" w:hAnsi="Times New Roman" w:cs="Times New Roman"/>
                <w:sz w:val="18"/>
                <w:szCs w:val="20"/>
              </w:rPr>
              <w:t>jongsaf</w:t>
            </w:r>
            <w:proofErr w:type="spellEnd"/>
            <w:r w:rsidRPr="005B7550">
              <w:rPr>
                <w:rFonts w:ascii="Times New Roman" w:eastAsia="Times New Roman" w:hAnsi="Times New Roman" w:cs="Times New Roman"/>
                <w:sz w:val="18"/>
                <w:szCs w:val="20"/>
              </w:rPr>
              <w:t xml:space="preserve"> opgroeide in het paleis, ondervond liefde en achting. Het lot van zijn moeder, die na de val van haar vaderstad de vijand in handen was gevallen, heeft de mening doen ontstaan, dat hij de zoon van een slavin was.</w:t>
            </w:r>
          </w:p>
        </w:tc>
        <w:tc>
          <w:tcPr>
            <w:tcW w:w="7204" w:type="dxa"/>
            <w:tcBorders>
              <w:top w:val="single" w:sz="4" w:space="0" w:color="auto"/>
              <w:left w:val="single" w:sz="8" w:space="0" w:color="A6A6A6"/>
              <w:bottom w:val="single" w:sz="4" w:space="0" w:color="auto"/>
              <w:right w:val="single" w:sz="8" w:space="0" w:color="A6A6A6"/>
            </w:tcBorders>
            <w:tcMar>
              <w:top w:w="51" w:type="dxa"/>
              <w:left w:w="111" w:type="dxa"/>
              <w:bottom w:w="51" w:type="dxa"/>
              <w:right w:w="111" w:type="dxa"/>
            </w:tcMar>
          </w:tcPr>
          <w:p w:rsidR="00464FB7" w:rsidRPr="00A732E0" w:rsidRDefault="00464FB7" w:rsidP="00A732E0">
            <w:pPr>
              <w:spacing w:after="0"/>
              <w:jc w:val="both"/>
              <w:rPr>
                <w:rFonts w:ascii="Times New Roman" w:eastAsia="Times New Roman" w:hAnsi="Times New Roman" w:cs="Times New Roman"/>
                <w:color w:val="000000" w:themeColor="text1"/>
                <w:kern w:val="24"/>
                <w:szCs w:val="16"/>
                <w:lang w:val="fr-FR"/>
              </w:rPr>
            </w:pPr>
            <w:proofErr w:type="spellStart"/>
            <w:r w:rsidRPr="00A732E0">
              <w:rPr>
                <w:rFonts w:ascii="Times New Roman" w:eastAsia="Times New Roman" w:hAnsi="Times New Roman" w:cs="Times New Roman"/>
                <w:color w:val="000000" w:themeColor="text1"/>
                <w:kern w:val="24"/>
                <w:szCs w:val="16"/>
                <w:lang w:val="fr-FR"/>
              </w:rPr>
              <w:t>Eorum</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magis</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sententiae</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sum</w:t>
            </w:r>
            <w:proofErr w:type="spellEnd"/>
            <w:r w:rsidRPr="00A732E0">
              <w:rPr>
                <w:rFonts w:ascii="Times New Roman" w:eastAsia="Times New Roman" w:hAnsi="Times New Roman" w:cs="Times New Roman"/>
                <w:color w:val="000000" w:themeColor="text1"/>
                <w:kern w:val="24"/>
                <w:szCs w:val="16"/>
                <w:lang w:val="fr-FR"/>
              </w:rPr>
              <w:t xml:space="preserve"> qui </w:t>
            </w:r>
            <w:proofErr w:type="spellStart"/>
            <w:r w:rsidRPr="00A732E0">
              <w:rPr>
                <w:rFonts w:ascii="Times New Roman" w:eastAsia="Times New Roman" w:hAnsi="Times New Roman" w:cs="Times New Roman"/>
                <w:color w:val="000000" w:themeColor="text1"/>
                <w:kern w:val="24"/>
                <w:szCs w:val="16"/>
                <w:lang w:val="fr-FR"/>
              </w:rPr>
              <w:t>Corniculo</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capto</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Ser</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Tulli</w:t>
            </w:r>
            <w:proofErr w:type="spellEnd"/>
            <w:r w:rsidRPr="00A732E0">
              <w:rPr>
                <w:rFonts w:ascii="Times New Roman" w:eastAsia="Times New Roman" w:hAnsi="Times New Roman" w:cs="Times New Roman"/>
                <w:color w:val="000000" w:themeColor="text1"/>
                <w:kern w:val="24"/>
                <w:szCs w:val="16"/>
                <w:lang w:val="fr-FR"/>
              </w:rPr>
              <w:t xml:space="preserve">, qui princeps in </w:t>
            </w:r>
            <w:proofErr w:type="spellStart"/>
            <w:r w:rsidRPr="00A732E0">
              <w:rPr>
                <w:rFonts w:ascii="Times New Roman" w:eastAsia="Times New Roman" w:hAnsi="Times New Roman" w:cs="Times New Roman"/>
                <w:color w:val="000000" w:themeColor="text1"/>
                <w:kern w:val="24"/>
                <w:szCs w:val="16"/>
                <w:lang w:val="fr-FR"/>
              </w:rPr>
              <w:t>illa</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urbe</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fuerat</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gravidam</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viro</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occiso</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uxorem</w:t>
            </w:r>
            <w:proofErr w:type="spellEnd"/>
            <w:r w:rsidRPr="00A732E0">
              <w:rPr>
                <w:rFonts w:ascii="Times New Roman" w:eastAsia="Times New Roman" w:hAnsi="Times New Roman" w:cs="Times New Roman"/>
                <w:color w:val="000000" w:themeColor="text1"/>
                <w:kern w:val="24"/>
                <w:szCs w:val="16"/>
                <w:lang w:val="fr-FR"/>
              </w:rPr>
              <w:t xml:space="preserve">, cum inter </w:t>
            </w:r>
            <w:proofErr w:type="spellStart"/>
            <w:r w:rsidRPr="00A732E0">
              <w:rPr>
                <w:rFonts w:ascii="Times New Roman" w:eastAsia="Times New Roman" w:hAnsi="Times New Roman" w:cs="Times New Roman"/>
                <w:color w:val="000000" w:themeColor="text1"/>
                <w:kern w:val="24"/>
                <w:szCs w:val="16"/>
                <w:lang w:val="fr-FR"/>
              </w:rPr>
              <w:t>reliquas</w:t>
            </w:r>
            <w:proofErr w:type="spellEnd"/>
            <w:r w:rsidRPr="00A732E0">
              <w:rPr>
                <w:rFonts w:ascii="Times New Roman" w:eastAsia="Times New Roman" w:hAnsi="Times New Roman" w:cs="Times New Roman"/>
                <w:color w:val="000000" w:themeColor="text1"/>
                <w:kern w:val="24"/>
                <w:szCs w:val="16"/>
                <w:lang w:val="fr-FR"/>
              </w:rPr>
              <w:t xml:space="preserve"> captivas </w:t>
            </w:r>
            <w:proofErr w:type="spellStart"/>
            <w:r w:rsidRPr="00A732E0">
              <w:rPr>
                <w:rFonts w:ascii="Times New Roman" w:eastAsia="Times New Roman" w:hAnsi="Times New Roman" w:cs="Times New Roman"/>
                <w:color w:val="000000" w:themeColor="text1"/>
                <w:kern w:val="24"/>
                <w:szCs w:val="16"/>
                <w:lang w:val="fr-FR"/>
              </w:rPr>
              <w:t>cognita</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esset</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ob</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unicam</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nobilitatem</w:t>
            </w:r>
            <w:proofErr w:type="spellEnd"/>
            <w:r w:rsidRPr="00A732E0">
              <w:rPr>
                <w:rFonts w:ascii="Times New Roman" w:eastAsia="Times New Roman" w:hAnsi="Times New Roman" w:cs="Times New Roman"/>
                <w:color w:val="000000" w:themeColor="text1"/>
                <w:kern w:val="24"/>
                <w:szCs w:val="16"/>
                <w:lang w:val="fr-FR"/>
              </w:rPr>
              <w:t xml:space="preserve"> ab </w:t>
            </w:r>
            <w:proofErr w:type="spellStart"/>
            <w:r w:rsidRPr="00A732E0">
              <w:rPr>
                <w:rFonts w:ascii="Times New Roman" w:eastAsia="Times New Roman" w:hAnsi="Times New Roman" w:cs="Times New Roman"/>
                <w:color w:val="000000" w:themeColor="text1"/>
                <w:kern w:val="24"/>
                <w:szCs w:val="16"/>
                <w:lang w:val="fr-FR"/>
              </w:rPr>
              <w:t>regina</w:t>
            </w:r>
            <w:proofErr w:type="spellEnd"/>
            <w:r w:rsidRPr="00A732E0">
              <w:rPr>
                <w:rFonts w:ascii="Times New Roman" w:eastAsia="Times New Roman" w:hAnsi="Times New Roman" w:cs="Times New Roman"/>
                <w:color w:val="000000" w:themeColor="text1"/>
                <w:kern w:val="24"/>
                <w:szCs w:val="16"/>
                <w:lang w:val="fr-FR"/>
              </w:rPr>
              <w:t xml:space="preserve"> Romana </w:t>
            </w:r>
            <w:proofErr w:type="spellStart"/>
            <w:r w:rsidRPr="00A732E0">
              <w:rPr>
                <w:rFonts w:ascii="Times New Roman" w:eastAsia="Times New Roman" w:hAnsi="Times New Roman" w:cs="Times New Roman"/>
                <w:color w:val="000000" w:themeColor="text1"/>
                <w:kern w:val="24"/>
                <w:szCs w:val="16"/>
                <w:lang w:val="fr-FR"/>
              </w:rPr>
              <w:t>prohibitam</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ferunt</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servitio</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partum</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Romae</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edidisse</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Prisci</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Tarquini</w:t>
            </w:r>
            <w:proofErr w:type="spellEnd"/>
            <w:r w:rsidRPr="00A732E0">
              <w:rPr>
                <w:rFonts w:ascii="Times New Roman" w:eastAsia="Times New Roman" w:hAnsi="Times New Roman" w:cs="Times New Roman"/>
                <w:color w:val="000000" w:themeColor="text1"/>
                <w:kern w:val="24"/>
                <w:szCs w:val="16"/>
                <w:lang w:val="fr-FR"/>
              </w:rPr>
              <w:t xml:space="preserve"> in domo; inde </w:t>
            </w:r>
            <w:proofErr w:type="spellStart"/>
            <w:r w:rsidRPr="00A732E0">
              <w:rPr>
                <w:rFonts w:ascii="Times New Roman" w:eastAsia="Times New Roman" w:hAnsi="Times New Roman" w:cs="Times New Roman"/>
                <w:color w:val="000000" w:themeColor="text1"/>
                <w:kern w:val="24"/>
                <w:szCs w:val="16"/>
                <w:lang w:val="fr-FR"/>
              </w:rPr>
              <w:t>tanto</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beneficio</w:t>
            </w:r>
            <w:proofErr w:type="spellEnd"/>
            <w:r w:rsidRPr="00A732E0">
              <w:rPr>
                <w:rFonts w:ascii="Times New Roman" w:eastAsia="Times New Roman" w:hAnsi="Times New Roman" w:cs="Times New Roman"/>
                <w:color w:val="000000" w:themeColor="text1"/>
                <w:kern w:val="24"/>
                <w:szCs w:val="16"/>
                <w:lang w:val="fr-FR"/>
              </w:rPr>
              <w:t xml:space="preserve"> et inter </w:t>
            </w:r>
            <w:proofErr w:type="spellStart"/>
            <w:r w:rsidRPr="00A732E0">
              <w:rPr>
                <w:rFonts w:ascii="Times New Roman" w:eastAsia="Times New Roman" w:hAnsi="Times New Roman" w:cs="Times New Roman"/>
                <w:color w:val="000000" w:themeColor="text1"/>
                <w:kern w:val="24"/>
                <w:szCs w:val="16"/>
                <w:lang w:val="fr-FR"/>
              </w:rPr>
              <w:t>mulieres</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familiaritatem</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auctam</w:t>
            </w:r>
            <w:proofErr w:type="spellEnd"/>
            <w:r w:rsidRPr="00A732E0">
              <w:rPr>
                <w:rFonts w:ascii="Times New Roman" w:eastAsia="Times New Roman" w:hAnsi="Times New Roman" w:cs="Times New Roman"/>
                <w:color w:val="000000" w:themeColor="text1"/>
                <w:kern w:val="24"/>
                <w:szCs w:val="16"/>
                <w:lang w:val="fr-FR"/>
              </w:rPr>
              <w:t xml:space="preserve"> et </w:t>
            </w:r>
            <w:proofErr w:type="spellStart"/>
            <w:r w:rsidRPr="00A732E0">
              <w:rPr>
                <w:rFonts w:ascii="Times New Roman" w:eastAsia="Times New Roman" w:hAnsi="Times New Roman" w:cs="Times New Roman"/>
                <w:color w:val="000000" w:themeColor="text1"/>
                <w:kern w:val="24"/>
                <w:szCs w:val="16"/>
                <w:lang w:val="fr-FR"/>
              </w:rPr>
              <w:t>puerum</w:t>
            </w:r>
            <w:proofErr w:type="spellEnd"/>
            <w:r w:rsidRPr="00A732E0">
              <w:rPr>
                <w:rFonts w:ascii="Times New Roman" w:eastAsia="Times New Roman" w:hAnsi="Times New Roman" w:cs="Times New Roman"/>
                <w:color w:val="000000" w:themeColor="text1"/>
                <w:kern w:val="24"/>
                <w:szCs w:val="16"/>
                <w:lang w:val="fr-FR"/>
              </w:rPr>
              <w:t xml:space="preserve">, ut in domo a </w:t>
            </w:r>
            <w:proofErr w:type="spellStart"/>
            <w:r w:rsidRPr="00A732E0">
              <w:rPr>
                <w:rFonts w:ascii="Times New Roman" w:eastAsia="Times New Roman" w:hAnsi="Times New Roman" w:cs="Times New Roman"/>
                <w:color w:val="000000" w:themeColor="text1"/>
                <w:kern w:val="24"/>
                <w:szCs w:val="16"/>
                <w:lang w:val="fr-FR"/>
              </w:rPr>
              <w:t>parvo</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eductum</w:t>
            </w:r>
            <w:proofErr w:type="spellEnd"/>
            <w:r w:rsidRPr="00A732E0">
              <w:rPr>
                <w:rFonts w:ascii="Times New Roman" w:eastAsia="Times New Roman" w:hAnsi="Times New Roman" w:cs="Times New Roman"/>
                <w:color w:val="000000" w:themeColor="text1"/>
                <w:kern w:val="24"/>
                <w:szCs w:val="16"/>
                <w:lang w:val="fr-FR"/>
              </w:rPr>
              <w:t xml:space="preserve">, in </w:t>
            </w:r>
            <w:proofErr w:type="spellStart"/>
            <w:r w:rsidRPr="00A732E0">
              <w:rPr>
                <w:rFonts w:ascii="Times New Roman" w:eastAsia="Times New Roman" w:hAnsi="Times New Roman" w:cs="Times New Roman"/>
                <w:color w:val="000000" w:themeColor="text1"/>
                <w:kern w:val="24"/>
                <w:szCs w:val="16"/>
                <w:lang w:val="fr-FR"/>
              </w:rPr>
              <w:t>caritate</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atque</w:t>
            </w:r>
            <w:proofErr w:type="spellEnd"/>
            <w:r w:rsidRPr="00A732E0">
              <w:rPr>
                <w:rFonts w:ascii="Times New Roman" w:eastAsia="Times New Roman" w:hAnsi="Times New Roman" w:cs="Times New Roman"/>
                <w:color w:val="000000" w:themeColor="text1"/>
                <w:kern w:val="24"/>
                <w:szCs w:val="16"/>
                <w:lang w:val="fr-FR"/>
              </w:rPr>
              <w:t xml:space="preserve"> honore fuisse; </w:t>
            </w:r>
            <w:proofErr w:type="spellStart"/>
            <w:r w:rsidRPr="00A732E0">
              <w:rPr>
                <w:rFonts w:ascii="Times New Roman" w:eastAsia="Times New Roman" w:hAnsi="Times New Roman" w:cs="Times New Roman"/>
                <w:color w:val="000000" w:themeColor="text1"/>
                <w:kern w:val="24"/>
                <w:szCs w:val="16"/>
                <w:lang w:val="fr-FR"/>
              </w:rPr>
              <w:t>fortunam</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matris</w:t>
            </w:r>
            <w:proofErr w:type="spellEnd"/>
            <w:r w:rsidRPr="00A732E0">
              <w:rPr>
                <w:rFonts w:ascii="Times New Roman" w:eastAsia="Times New Roman" w:hAnsi="Times New Roman" w:cs="Times New Roman"/>
                <w:color w:val="000000" w:themeColor="text1"/>
                <w:kern w:val="24"/>
                <w:szCs w:val="16"/>
                <w:lang w:val="fr-FR"/>
              </w:rPr>
              <w:t xml:space="preserve">, quod, capta </w:t>
            </w:r>
            <w:proofErr w:type="spellStart"/>
            <w:r w:rsidRPr="00A732E0">
              <w:rPr>
                <w:rFonts w:ascii="Times New Roman" w:eastAsia="Times New Roman" w:hAnsi="Times New Roman" w:cs="Times New Roman"/>
                <w:color w:val="000000" w:themeColor="text1"/>
                <w:kern w:val="24"/>
                <w:szCs w:val="16"/>
                <w:lang w:val="fr-FR"/>
              </w:rPr>
              <w:t>patria</w:t>
            </w:r>
            <w:proofErr w:type="spellEnd"/>
            <w:r w:rsidRPr="00A732E0">
              <w:rPr>
                <w:rFonts w:ascii="Times New Roman" w:eastAsia="Times New Roman" w:hAnsi="Times New Roman" w:cs="Times New Roman"/>
                <w:color w:val="000000" w:themeColor="text1"/>
                <w:kern w:val="24"/>
                <w:szCs w:val="16"/>
                <w:lang w:val="fr-FR"/>
              </w:rPr>
              <w:t xml:space="preserve"> in </w:t>
            </w:r>
            <w:proofErr w:type="spellStart"/>
            <w:r w:rsidRPr="00A732E0">
              <w:rPr>
                <w:rFonts w:ascii="Times New Roman" w:eastAsia="Times New Roman" w:hAnsi="Times New Roman" w:cs="Times New Roman"/>
                <w:color w:val="000000" w:themeColor="text1"/>
                <w:kern w:val="24"/>
                <w:szCs w:val="16"/>
                <w:lang w:val="fr-FR"/>
              </w:rPr>
              <w:t>hostium</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manus</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venerit</w:t>
            </w:r>
            <w:proofErr w:type="spellEnd"/>
            <w:r w:rsidRPr="00A732E0">
              <w:rPr>
                <w:rFonts w:ascii="Times New Roman" w:eastAsia="Times New Roman" w:hAnsi="Times New Roman" w:cs="Times New Roman"/>
                <w:color w:val="000000" w:themeColor="text1"/>
                <w:kern w:val="24"/>
                <w:szCs w:val="16"/>
                <w:lang w:val="fr-FR"/>
              </w:rPr>
              <w:t xml:space="preserve">, ut </w:t>
            </w:r>
            <w:proofErr w:type="spellStart"/>
            <w:r w:rsidRPr="00A732E0">
              <w:rPr>
                <w:rFonts w:ascii="Times New Roman" w:eastAsia="Times New Roman" w:hAnsi="Times New Roman" w:cs="Times New Roman"/>
                <w:color w:val="000000" w:themeColor="text1"/>
                <w:kern w:val="24"/>
                <w:szCs w:val="16"/>
                <w:lang w:val="fr-FR"/>
              </w:rPr>
              <w:t>serva</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natus</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crederetur</w:t>
            </w:r>
            <w:proofErr w:type="spellEnd"/>
            <w:r w:rsidRPr="00A732E0">
              <w:rPr>
                <w:rFonts w:ascii="Times New Roman" w:eastAsia="Times New Roman" w:hAnsi="Times New Roman" w:cs="Times New Roman"/>
                <w:color w:val="000000" w:themeColor="text1"/>
                <w:kern w:val="24"/>
                <w:szCs w:val="16"/>
                <w:lang w:val="fr-FR"/>
              </w:rPr>
              <w:t xml:space="preserve"> </w:t>
            </w:r>
            <w:proofErr w:type="spellStart"/>
            <w:r w:rsidRPr="00A732E0">
              <w:rPr>
                <w:rFonts w:ascii="Times New Roman" w:eastAsia="Times New Roman" w:hAnsi="Times New Roman" w:cs="Times New Roman"/>
                <w:color w:val="000000" w:themeColor="text1"/>
                <w:kern w:val="24"/>
                <w:szCs w:val="16"/>
                <w:lang w:val="fr-FR"/>
              </w:rPr>
              <w:t>fecisse</w:t>
            </w:r>
            <w:proofErr w:type="spellEnd"/>
            <w:r w:rsidRPr="00A732E0">
              <w:rPr>
                <w:rFonts w:ascii="Times New Roman" w:eastAsia="Times New Roman" w:hAnsi="Times New Roman" w:cs="Times New Roman"/>
                <w:color w:val="000000" w:themeColor="text1"/>
                <w:kern w:val="24"/>
                <w:szCs w:val="16"/>
                <w:lang w:val="fr-FR"/>
              </w:rPr>
              <w:t>.</w:t>
            </w: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spacing w:after="0"/>
              <w:jc w:val="both"/>
              <w:rPr>
                <w:rFonts w:ascii="Times New Roman" w:eastAsia="Times New Roman" w:hAnsi="Times New Roman" w:cs="Times New Roman"/>
                <w:color w:val="000000" w:themeColor="text1"/>
                <w:kern w:val="24"/>
                <w:szCs w:val="10"/>
                <w:lang w:val="fr-FR"/>
              </w:rPr>
            </w:pPr>
          </w:p>
        </w:tc>
        <w:tc>
          <w:tcPr>
            <w:tcW w:w="244" w:type="dxa"/>
            <w:tcBorders>
              <w:top w:val="single" w:sz="4" w:space="0" w:color="auto"/>
              <w:left w:val="single" w:sz="8" w:space="0" w:color="A6A6A6"/>
              <w:bottom w:val="single" w:sz="4" w:space="0" w:color="auto"/>
              <w:right w:val="single" w:sz="8" w:space="0" w:color="A6A6A6"/>
            </w:tcBorders>
            <w:tcMar>
              <w:top w:w="28" w:type="dxa"/>
              <w:left w:w="28" w:type="dxa"/>
              <w:bottom w:w="28" w:type="dxa"/>
              <w:right w:w="28" w:type="dxa"/>
            </w:tcMar>
          </w:tcPr>
          <w:p w:rsidR="00464FB7" w:rsidRPr="005B7550" w:rsidRDefault="00464FB7" w:rsidP="00A732E0">
            <w:pPr>
              <w:jc w:val="both"/>
              <w:rPr>
                <w:rFonts w:ascii="Times New Roman" w:eastAsia="Times New Roman" w:hAnsi="Times New Roman" w:cs="Times New Roman"/>
                <w:color w:val="000000" w:themeColor="text1"/>
                <w:kern w:val="24"/>
                <w:sz w:val="10"/>
                <w:szCs w:val="10"/>
                <w:lang w:val="fr-FR"/>
              </w:rPr>
            </w:pPr>
          </w:p>
        </w:tc>
      </w:tr>
    </w:tbl>
    <w:p w:rsidR="00BC5CF1" w:rsidRPr="00A732E0" w:rsidRDefault="00BC5CF1" w:rsidP="00A732E0">
      <w:pPr>
        <w:jc w:val="both"/>
        <w:rPr>
          <w:rFonts w:ascii="Times New Roman" w:hAnsi="Times New Roman" w:cs="Times New Roman"/>
          <w:lang w:val="fr-FR"/>
        </w:rPr>
      </w:pPr>
    </w:p>
    <w:sectPr w:rsidR="00BC5CF1" w:rsidRPr="00A732E0" w:rsidSect="00FD5C6A">
      <w:pgSz w:w="16838" w:h="11906" w:orient="landscape"/>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50B0B"/>
    <w:multiLevelType w:val="hybridMultilevel"/>
    <w:tmpl w:val="8974BFB2"/>
    <w:lvl w:ilvl="0" w:tplc="CBD2DB8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680E3E1B"/>
    <w:multiLevelType w:val="hybridMultilevel"/>
    <w:tmpl w:val="37F8AC7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6C8216B2"/>
    <w:multiLevelType w:val="hybridMultilevel"/>
    <w:tmpl w:val="D534CD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E68606E"/>
    <w:multiLevelType w:val="hybridMultilevel"/>
    <w:tmpl w:val="72488DB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722C4810"/>
    <w:multiLevelType w:val="hybridMultilevel"/>
    <w:tmpl w:val="B0FAF3C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F9"/>
    <w:rsid w:val="00020EE6"/>
    <w:rsid w:val="000B3B40"/>
    <w:rsid w:val="00154FF9"/>
    <w:rsid w:val="00376652"/>
    <w:rsid w:val="00385128"/>
    <w:rsid w:val="00434C90"/>
    <w:rsid w:val="00464FB7"/>
    <w:rsid w:val="005B7550"/>
    <w:rsid w:val="006D1939"/>
    <w:rsid w:val="00942CC1"/>
    <w:rsid w:val="00957121"/>
    <w:rsid w:val="009809FF"/>
    <w:rsid w:val="00A732E0"/>
    <w:rsid w:val="00BC5CF1"/>
    <w:rsid w:val="00C100AF"/>
    <w:rsid w:val="00D53B8C"/>
    <w:rsid w:val="00F5450E"/>
    <w:rsid w:val="00FD5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4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5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154F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uiPriority w:val="59"/>
    <w:rsid w:val="00C100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00AF"/>
    <w:pPr>
      <w:ind w:left="720"/>
      <w:contextualSpacing/>
    </w:pPr>
  </w:style>
  <w:style w:type="table" w:customStyle="1" w:styleId="Tabelraster12">
    <w:name w:val="Tabelraster12"/>
    <w:basedOn w:val="Standaardtabel"/>
    <w:next w:val="Tabelraster"/>
    <w:uiPriority w:val="59"/>
    <w:rsid w:val="00C100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uiPriority w:val="59"/>
    <w:rsid w:val="00C100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1">
    <w:name w:val="Tabelraster1111"/>
    <w:basedOn w:val="Standaardtabel"/>
    <w:uiPriority w:val="59"/>
    <w:rsid w:val="00C100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1">
    <w:name w:val="Tabelraster121"/>
    <w:basedOn w:val="Standaardtabel"/>
    <w:next w:val="Tabelraster"/>
    <w:uiPriority w:val="59"/>
    <w:rsid w:val="00C100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34C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C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4F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54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154F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uiPriority w:val="59"/>
    <w:rsid w:val="00C100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100AF"/>
    <w:pPr>
      <w:ind w:left="720"/>
      <w:contextualSpacing/>
    </w:pPr>
  </w:style>
  <w:style w:type="table" w:customStyle="1" w:styleId="Tabelraster12">
    <w:name w:val="Tabelraster12"/>
    <w:basedOn w:val="Standaardtabel"/>
    <w:next w:val="Tabelraster"/>
    <w:uiPriority w:val="59"/>
    <w:rsid w:val="00C100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
    <w:name w:val="Tabelraster111"/>
    <w:basedOn w:val="Standaardtabel"/>
    <w:uiPriority w:val="59"/>
    <w:rsid w:val="00C100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11">
    <w:name w:val="Tabelraster1111"/>
    <w:basedOn w:val="Standaardtabel"/>
    <w:uiPriority w:val="59"/>
    <w:rsid w:val="00C100AF"/>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1">
    <w:name w:val="Tabelraster121"/>
    <w:basedOn w:val="Standaardtabel"/>
    <w:next w:val="Tabelraster"/>
    <w:uiPriority w:val="59"/>
    <w:rsid w:val="00C100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34C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4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68249">
      <w:bodyDiv w:val="1"/>
      <w:marLeft w:val="0"/>
      <w:marRight w:val="0"/>
      <w:marTop w:val="0"/>
      <w:marBottom w:val="0"/>
      <w:divBdr>
        <w:top w:val="none" w:sz="0" w:space="0" w:color="auto"/>
        <w:left w:val="none" w:sz="0" w:space="0" w:color="auto"/>
        <w:bottom w:val="none" w:sz="0" w:space="0" w:color="auto"/>
        <w:right w:val="none" w:sz="0" w:space="0" w:color="auto"/>
      </w:divBdr>
    </w:div>
    <w:div w:id="1747415590">
      <w:bodyDiv w:val="1"/>
      <w:marLeft w:val="0"/>
      <w:marRight w:val="0"/>
      <w:marTop w:val="0"/>
      <w:marBottom w:val="0"/>
      <w:divBdr>
        <w:top w:val="none" w:sz="0" w:space="0" w:color="auto"/>
        <w:left w:val="none" w:sz="0" w:space="0" w:color="auto"/>
        <w:bottom w:val="none" w:sz="0" w:space="0" w:color="auto"/>
        <w:right w:val="none" w:sz="0" w:space="0" w:color="auto"/>
      </w:divBdr>
    </w:div>
    <w:div w:id="1987977161">
      <w:bodyDiv w:val="1"/>
      <w:marLeft w:val="0"/>
      <w:marRight w:val="0"/>
      <w:marTop w:val="0"/>
      <w:marBottom w:val="0"/>
      <w:divBdr>
        <w:top w:val="none" w:sz="0" w:space="0" w:color="auto"/>
        <w:left w:val="none" w:sz="0" w:space="0" w:color="auto"/>
        <w:bottom w:val="none" w:sz="0" w:space="0" w:color="auto"/>
        <w:right w:val="none" w:sz="0" w:space="0" w:color="auto"/>
      </w:divBdr>
    </w:div>
    <w:div w:id="206668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1186</Words>
  <Characters>6763</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van Amsterdam</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Aniek van den Eersten</cp:lastModifiedBy>
  <cp:revision>2</cp:revision>
  <cp:lastPrinted>2016-09-16T10:02:00Z</cp:lastPrinted>
  <dcterms:created xsi:type="dcterms:W3CDTF">2016-11-02T10:14:00Z</dcterms:created>
  <dcterms:modified xsi:type="dcterms:W3CDTF">2016-11-02T10:14:00Z</dcterms:modified>
</cp:coreProperties>
</file>